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CF337" w14:textId="4BCE61FE" w:rsidR="00C41073" w:rsidRDefault="00C84BD8">
      <w:pPr>
        <w:pStyle w:val="Standard"/>
        <w:tabs>
          <w:tab w:val="center" w:pos="4759"/>
        </w:tabs>
        <w:rPr>
          <w:sz w:val="22"/>
          <w:szCs w:val="22"/>
          <w:lang w:val="en-GB"/>
        </w:rPr>
      </w:pPr>
      <w:bookmarkStart w:id="0" w:name="_Hlk102127854"/>
      <w:r>
        <w:rPr>
          <w:noProof/>
          <w:color w:val="000000"/>
          <w:sz w:val="22"/>
          <w:szCs w:val="22"/>
          <w:lang w:eastAsia="en-US" w:bidi="ar-SA"/>
        </w:rPr>
        <w:drawing>
          <wp:anchor distT="0" distB="0" distL="114300" distR="114300" simplePos="0" relativeHeight="9" behindDoc="1" locked="0" layoutInCell="1" allowOverlap="1" wp14:anchorId="63E33B88" wp14:editId="624F6AE5">
            <wp:simplePos x="0" y="0"/>
            <wp:positionH relativeFrom="column">
              <wp:posOffset>-744855</wp:posOffset>
            </wp:positionH>
            <wp:positionV relativeFrom="paragraph">
              <wp:posOffset>-240030</wp:posOffset>
            </wp:positionV>
            <wp:extent cx="7548097" cy="10677631"/>
            <wp:effectExtent l="0" t="0" r="0" b="9419"/>
            <wp:wrapNone/>
            <wp:docPr id="2" name="image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7548097" cy="10677631"/>
                    </a:xfrm>
                    <a:prstGeom prst="rect">
                      <a:avLst/>
                    </a:prstGeom>
                    <a:noFill/>
                    <a:ln>
                      <a:noFill/>
                      <a:prstDash/>
                    </a:ln>
                  </pic:spPr>
                </pic:pic>
              </a:graphicData>
            </a:graphic>
          </wp:anchor>
        </w:drawing>
      </w:r>
    </w:p>
    <w:p w14:paraId="568B87F4" w14:textId="4EA38606" w:rsidR="00C41073" w:rsidRDefault="0018186B">
      <w:pPr>
        <w:pStyle w:val="Standard"/>
        <w:tabs>
          <w:tab w:val="center" w:pos="4759"/>
        </w:tabs>
        <w:rPr>
          <w:sz w:val="22"/>
          <w:szCs w:val="22"/>
          <w:lang w:val="en-GB"/>
        </w:rPr>
      </w:pPr>
      <w:r>
        <w:rPr>
          <w:sz w:val="22"/>
          <w:szCs w:val="22"/>
          <w:lang w:val="en-GB"/>
        </w:rPr>
        <w:tab/>
      </w:r>
    </w:p>
    <w:p w14:paraId="41EB88F6" w14:textId="693906FF" w:rsidR="00C41073" w:rsidRDefault="00C84BD8">
      <w:pPr>
        <w:pStyle w:val="Standard"/>
        <w:tabs>
          <w:tab w:val="left" w:pos="7566"/>
        </w:tabs>
      </w:pPr>
      <w:r w:rsidRPr="00FF0101">
        <w:rPr>
          <w:noProof/>
        </w:rPr>
        <mc:AlternateContent>
          <mc:Choice Requires="wps">
            <w:drawing>
              <wp:anchor distT="0" distB="0" distL="114300" distR="114300" simplePos="0" relativeHeight="251660288" behindDoc="0" locked="0" layoutInCell="1" hidden="0" allowOverlap="1" wp14:anchorId="062A6551" wp14:editId="016297F5">
                <wp:simplePos x="0" y="0"/>
                <wp:positionH relativeFrom="margin">
                  <wp:posOffset>-381000</wp:posOffset>
                </wp:positionH>
                <wp:positionV relativeFrom="paragraph">
                  <wp:posOffset>1019810</wp:posOffset>
                </wp:positionV>
                <wp:extent cx="6527800" cy="2743200"/>
                <wp:effectExtent l="0" t="0" r="0" b="0"/>
                <wp:wrapSquare wrapText="bothSides" distT="0" distB="0" distL="114300" distR="114300"/>
                <wp:docPr id="218" name="Rectangle 218"/>
                <wp:cNvGraphicFramePr/>
                <a:graphic xmlns:a="http://schemas.openxmlformats.org/drawingml/2006/main">
                  <a:graphicData uri="http://schemas.microsoft.com/office/word/2010/wordprocessingShape">
                    <wps:wsp>
                      <wps:cNvSpPr/>
                      <wps:spPr>
                        <a:xfrm>
                          <a:off x="0" y="0"/>
                          <a:ext cx="6527800" cy="2743200"/>
                        </a:xfrm>
                        <a:prstGeom prst="rect">
                          <a:avLst/>
                        </a:prstGeom>
                        <a:noFill/>
                        <a:ln>
                          <a:noFill/>
                        </a:ln>
                      </wps:spPr>
                      <wps:txbx>
                        <w:txbxContent>
                          <w:p w14:paraId="448BFA77" w14:textId="77777777" w:rsidR="00C84BD8" w:rsidRPr="00292220" w:rsidRDefault="00C84BD8" w:rsidP="00C84BD8">
                            <w:pPr>
                              <w:spacing w:after="240"/>
                              <w:textDirection w:val="btLr"/>
                              <w:rPr>
                                <w:rFonts w:ascii="CubeOT" w:eastAsia="CubeOT" w:hAnsi="CubeOT" w:cs="CubeOT"/>
                                <w:color w:val="ED7D31"/>
                                <w:sz w:val="12"/>
                                <w:szCs w:val="12"/>
                              </w:rPr>
                            </w:pPr>
                          </w:p>
                          <w:p w14:paraId="491475AE" w14:textId="3E5B1B28" w:rsidR="00C84BD8" w:rsidRDefault="00C84BD8" w:rsidP="00C84BD8">
                            <w:pPr>
                              <w:spacing w:after="240"/>
                              <w:textDirection w:val="btLr"/>
                            </w:pPr>
                            <w:r>
                              <w:rPr>
                                <w:rFonts w:ascii="CubeOT" w:eastAsia="CubeOT" w:hAnsi="CubeOT" w:cs="CubeOT"/>
                                <w:color w:val="ED7D31"/>
                                <w:sz w:val="72"/>
                              </w:rPr>
                              <w:t>Case study report: Tunisia</w:t>
                            </w:r>
                          </w:p>
                          <w:p w14:paraId="30F374DF" w14:textId="77777777" w:rsidR="00C84BD8" w:rsidRDefault="00C84BD8" w:rsidP="00C84BD8">
                            <w:pPr>
                              <w:textDirection w:val="btLr"/>
                            </w:pPr>
                            <w:r>
                              <w:rPr>
                                <w:b/>
                                <w:color w:val="767171"/>
                                <w:sz w:val="48"/>
                              </w:rPr>
                              <w:t xml:space="preserve">Final evaluation of UN Women’s regional MENA programme: ‘Men and Women for Gender Equality’ </w:t>
                            </w:r>
                          </w:p>
                          <w:p w14:paraId="06D74EA1" w14:textId="77777777" w:rsidR="00C84BD8" w:rsidRDefault="00C84BD8" w:rsidP="00C84BD8">
                            <w:pPr>
                              <w:textDirection w:val="btLr"/>
                            </w:pPr>
                          </w:p>
                          <w:p w14:paraId="0CF03222" w14:textId="4BE96987" w:rsidR="00C84BD8" w:rsidRDefault="00C84BD8" w:rsidP="00C84BD8">
                            <w:pPr>
                              <w:textDirection w:val="btLr"/>
                            </w:pPr>
                            <w:r>
                              <w:rPr>
                                <w:color w:val="767171"/>
                                <w:sz w:val="28"/>
                                <w:shd w:val="clear" w:color="auto" w:fill="E6E6E6"/>
                              </w:rPr>
                              <w:fldChar w:fldCharType="begin"/>
                            </w:r>
                            <w:r>
                              <w:rPr>
                                <w:color w:val="767171"/>
                                <w:sz w:val="28"/>
                                <w:shd w:val="clear" w:color="auto" w:fill="E6E6E6"/>
                              </w:rPr>
                              <w:instrText xml:space="preserve"> DATE \@ "d MMMM yyyy" </w:instrText>
                            </w:r>
                            <w:r>
                              <w:rPr>
                                <w:color w:val="767171"/>
                                <w:sz w:val="28"/>
                                <w:shd w:val="clear" w:color="auto" w:fill="E6E6E6"/>
                              </w:rPr>
                              <w:fldChar w:fldCharType="separate"/>
                            </w:r>
                            <w:r w:rsidR="000034E7">
                              <w:rPr>
                                <w:noProof/>
                                <w:color w:val="767171"/>
                                <w:sz w:val="28"/>
                                <w:shd w:val="clear" w:color="auto" w:fill="E6E6E6"/>
                              </w:rPr>
                              <w:t>14 June 2022</w:t>
                            </w:r>
                            <w:r>
                              <w:rPr>
                                <w:color w:val="767171"/>
                                <w:sz w:val="28"/>
                                <w:shd w:val="clear" w:color="auto" w:fill="E6E6E6"/>
                              </w:rPr>
                              <w:fldChar w:fldCharType="end"/>
                            </w:r>
                          </w:p>
                          <w:p w14:paraId="75C00C4E" w14:textId="34E2A293" w:rsidR="00C84BD8" w:rsidRDefault="00C84BD8" w:rsidP="00C84BD8">
                            <w:pPr>
                              <w:textDirection w:val="btLr"/>
                            </w:pPr>
                            <w:r>
                              <w:rPr>
                                <w:color w:val="767171"/>
                                <w:sz w:val="28"/>
                              </w:rPr>
                              <w:t>Submitted by Douaa Hussein, with Itad</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62A6551" id="Rectangle 218" o:spid="_x0000_s1026" style="position:absolute;margin-left:-30pt;margin-top:80.3pt;width:514pt;height:3in;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" filled="f" stroked="f">
                <v:textbox inset="0,0,0,0">
                  <w:txbxContent>
                    <w:p w14:paraId="448BFA77" w14:textId="77777777" w:rsidR="00C84BD8" w:rsidRPr="00292220" w:rsidRDefault="00C84BD8" w:rsidP="00C84BD8">
                      <w:pPr>
                        <w:spacing w:after="240"/>
                        <w:textDirection w:val="btLr"/>
                        <w:rPr>
                          <w:rFonts w:ascii="CubeOT" w:eastAsia="CubeOT" w:hAnsi="CubeOT" w:cs="CubeOT"/>
                          <w:color w:val="ED7D31"/>
                          <w:sz w:val="12"/>
                          <w:szCs w:val="12"/>
                        </w:rPr>
                      </w:pPr>
                    </w:p>
                    <w:p w14:paraId="491475AE" w14:textId="3E5B1B28" w:rsidR="00C84BD8" w:rsidRDefault="00C84BD8" w:rsidP="00C84BD8">
                      <w:pPr>
                        <w:spacing w:after="240"/>
                        <w:textDirection w:val="btLr"/>
                      </w:pPr>
                      <w:r>
                        <w:rPr>
                          <w:rFonts w:ascii="CubeOT" w:eastAsia="CubeOT" w:hAnsi="CubeOT" w:cs="CubeOT"/>
                          <w:color w:val="ED7D31"/>
                          <w:sz w:val="72"/>
                        </w:rPr>
                        <w:t>Case study report: Tunisia</w:t>
                      </w:r>
                    </w:p>
                    <w:p w14:paraId="30F374DF" w14:textId="77777777" w:rsidR="00C84BD8" w:rsidRDefault="00C84BD8" w:rsidP="00C84BD8">
                      <w:pPr>
                        <w:textDirection w:val="btLr"/>
                      </w:pPr>
                      <w:r>
                        <w:rPr>
                          <w:b/>
                          <w:color w:val="767171"/>
                          <w:sz w:val="48"/>
                        </w:rPr>
                        <w:t xml:space="preserve">Final evaluation of UN Women’s regional MENA programme: ‘Men and Women for Gender Equality’ </w:t>
                      </w:r>
                    </w:p>
                    <w:p w14:paraId="06D74EA1" w14:textId="77777777" w:rsidR="00C84BD8" w:rsidRDefault="00C84BD8" w:rsidP="00C84BD8">
                      <w:pPr>
                        <w:textDirection w:val="btLr"/>
                      </w:pPr>
                    </w:p>
                    <w:p w14:paraId="0CF03222" w14:textId="4BE96987" w:rsidR="00C84BD8" w:rsidRDefault="00C84BD8" w:rsidP="00C84BD8">
                      <w:pPr>
                        <w:textDirection w:val="btLr"/>
                      </w:pPr>
                      <w:r>
                        <w:rPr>
                          <w:color w:val="767171"/>
                          <w:sz w:val="28"/>
                          <w:shd w:val="clear" w:color="auto" w:fill="E6E6E6"/>
                        </w:rPr>
                        <w:fldChar w:fldCharType="begin"/>
                      </w:r>
                      <w:r>
                        <w:rPr>
                          <w:color w:val="767171"/>
                          <w:sz w:val="28"/>
                          <w:shd w:val="clear" w:color="auto" w:fill="E6E6E6"/>
                        </w:rPr>
                        <w:instrText xml:space="preserve"> DATE \@ "d MMMM yyyy" </w:instrText>
                      </w:r>
                      <w:r>
                        <w:rPr>
                          <w:color w:val="767171"/>
                          <w:sz w:val="28"/>
                          <w:shd w:val="clear" w:color="auto" w:fill="E6E6E6"/>
                        </w:rPr>
                        <w:fldChar w:fldCharType="separate"/>
                      </w:r>
                      <w:r w:rsidR="000034E7">
                        <w:rPr>
                          <w:noProof/>
                          <w:color w:val="767171"/>
                          <w:sz w:val="28"/>
                          <w:shd w:val="clear" w:color="auto" w:fill="E6E6E6"/>
                        </w:rPr>
                        <w:t>14 June 2022</w:t>
                      </w:r>
                      <w:r>
                        <w:rPr>
                          <w:color w:val="767171"/>
                          <w:sz w:val="28"/>
                          <w:shd w:val="clear" w:color="auto" w:fill="E6E6E6"/>
                        </w:rPr>
                        <w:fldChar w:fldCharType="end"/>
                      </w:r>
                    </w:p>
                    <w:p w14:paraId="75C00C4E" w14:textId="34E2A293" w:rsidR="00C84BD8" w:rsidRDefault="00C84BD8" w:rsidP="00C84BD8">
                      <w:pPr>
                        <w:textDirection w:val="btLr"/>
                      </w:pPr>
                      <w:r>
                        <w:rPr>
                          <w:color w:val="767171"/>
                          <w:sz w:val="28"/>
                        </w:rPr>
                        <w:t>Submitted by Douaa Hussein, with Itad</w:t>
                      </w:r>
                    </w:p>
                  </w:txbxContent>
                </v:textbox>
                <w10:wrap type="square" anchorx="margin"/>
              </v:rect>
            </w:pict>
          </mc:Fallback>
        </mc:AlternateContent>
      </w:r>
      <w:r>
        <w:rPr>
          <w:noProof/>
          <w:sz w:val="22"/>
          <w:szCs w:val="22"/>
          <w:lang w:eastAsia="en-US" w:bidi="ar-SA"/>
        </w:rPr>
        <w:drawing>
          <wp:anchor distT="0" distB="0" distL="114300" distR="114300" simplePos="0" relativeHeight="6" behindDoc="0" locked="0" layoutInCell="1" allowOverlap="1" wp14:anchorId="1F1BA86D" wp14:editId="04255017">
            <wp:simplePos x="0" y="0"/>
            <wp:positionH relativeFrom="column">
              <wp:posOffset>-756285</wp:posOffset>
            </wp:positionH>
            <wp:positionV relativeFrom="paragraph">
              <wp:posOffset>3787775</wp:posOffset>
            </wp:positionV>
            <wp:extent cx="7562910" cy="5036789"/>
            <wp:effectExtent l="0" t="0" r="0" b="0"/>
            <wp:wrapSquare wrapText="bothSides"/>
            <wp:docPr id="3" name="image3.jpg" descr="A picture containing sky, outdoor, st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7562910" cy="5036789"/>
                    </a:xfrm>
                    <a:prstGeom prst="rect">
                      <a:avLst/>
                    </a:prstGeom>
                    <a:noFill/>
                    <a:ln>
                      <a:noFill/>
                      <a:prstDash/>
                    </a:ln>
                  </pic:spPr>
                </pic:pic>
              </a:graphicData>
            </a:graphic>
          </wp:anchor>
        </w:drawing>
      </w:r>
    </w:p>
    <w:p w14:paraId="03F21FBC" w14:textId="32CF2C46" w:rsidR="00C41073" w:rsidRDefault="00C41073">
      <w:pPr>
        <w:pStyle w:val="Standard"/>
        <w:pageBreakBefore/>
        <w:spacing w:before="13917"/>
      </w:pPr>
    </w:p>
    <w:p w14:paraId="7AB82504" w14:textId="77777777" w:rsidR="00C41073" w:rsidRDefault="00C41073">
      <w:pPr>
        <w:pStyle w:val="Standard"/>
        <w:rPr>
          <w:sz w:val="22"/>
          <w:szCs w:val="22"/>
          <w:lang w:val="en-GB"/>
        </w:rPr>
      </w:pPr>
    </w:p>
    <w:p w14:paraId="5E0E710E" w14:textId="77777777" w:rsidR="00C41073" w:rsidRDefault="0018186B" w:rsidP="004D3DBD">
      <w:pPr>
        <w:pStyle w:val="ItadH2"/>
        <w:rPr>
          <w:lang w:val="en-GB"/>
        </w:rPr>
      </w:pPr>
      <w:r>
        <w:rPr>
          <w:lang w:val="en-GB"/>
        </w:rPr>
        <w:t>Contents</w:t>
      </w:r>
    </w:p>
    <w:p w14:paraId="6B13FF8C" w14:textId="1C6AF5E3" w:rsidR="00C41073" w:rsidRDefault="00C41073">
      <w:pPr>
        <w:pStyle w:val="Standard"/>
        <w:rPr>
          <w:sz w:val="22"/>
          <w:szCs w:val="22"/>
          <w:lang w:val="en-GB"/>
        </w:rPr>
      </w:pPr>
    </w:p>
    <w:p w14:paraId="2392CFF6" w14:textId="657F368F" w:rsidR="00937DCE" w:rsidRPr="004D3DBD" w:rsidRDefault="0018186B">
      <w:pPr>
        <w:pStyle w:val="TOC2"/>
        <w:tabs>
          <w:tab w:val="right" w:leader="dot" w:pos="9514"/>
        </w:tabs>
        <w:rPr>
          <w:noProof/>
          <w:sz w:val="22"/>
          <w:szCs w:val="22"/>
        </w:rPr>
      </w:pPr>
      <w:r>
        <w:fldChar w:fldCharType="begin"/>
      </w:r>
      <w:r>
        <w:instrText xml:space="preserve"> TOC \o "1-9" \u \h </w:instrText>
      </w:r>
      <w:r>
        <w:fldChar w:fldCharType="separate"/>
      </w:r>
      <w:hyperlink w:anchor="_Toc102124073" w:history="1">
        <w:r w:rsidR="00937DCE" w:rsidRPr="004D3DBD">
          <w:rPr>
            <w:rStyle w:val="Hyperlink"/>
            <w:noProof/>
            <w:sz w:val="22"/>
            <w:szCs w:val="22"/>
            <w:lang w:val="en-GB"/>
          </w:rPr>
          <w:t>Acronyms</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_Toc102124073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3</w:t>
        </w:r>
        <w:r w:rsidR="00937DCE" w:rsidRPr="004D3DBD">
          <w:rPr>
            <w:noProof/>
            <w:sz w:val="22"/>
            <w:szCs w:val="22"/>
          </w:rPr>
          <w:fldChar w:fldCharType="end"/>
        </w:r>
      </w:hyperlink>
    </w:p>
    <w:p w14:paraId="5240DFCA" w14:textId="328D80AD" w:rsidR="00937DCE" w:rsidRPr="004D3DBD" w:rsidRDefault="00DA4C6B">
      <w:pPr>
        <w:pStyle w:val="TOC1"/>
        <w:tabs>
          <w:tab w:val="right" w:leader="dot" w:pos="9514"/>
        </w:tabs>
        <w:rPr>
          <w:noProof/>
          <w:sz w:val="22"/>
          <w:szCs w:val="22"/>
        </w:rPr>
      </w:pPr>
      <w:hyperlink w:anchor="_Toc102124074" w:history="1">
        <w:r w:rsidR="00937DCE" w:rsidRPr="004D3DBD">
          <w:rPr>
            <w:rStyle w:val="Hyperlink"/>
            <w:noProof/>
            <w:sz w:val="22"/>
            <w:szCs w:val="22"/>
          </w:rPr>
          <w:t>Background and context</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_Toc102124074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14</w:t>
        </w:r>
        <w:r w:rsidR="00937DCE" w:rsidRPr="004D3DBD">
          <w:rPr>
            <w:noProof/>
            <w:sz w:val="22"/>
            <w:szCs w:val="22"/>
          </w:rPr>
          <w:fldChar w:fldCharType="end"/>
        </w:r>
      </w:hyperlink>
    </w:p>
    <w:p w14:paraId="1DD636E8" w14:textId="59FC28E5" w:rsidR="00937DCE" w:rsidRPr="004D3DBD" w:rsidRDefault="00DA4C6B">
      <w:pPr>
        <w:pStyle w:val="TOC2"/>
        <w:tabs>
          <w:tab w:val="right" w:leader="dot" w:pos="9514"/>
        </w:tabs>
        <w:rPr>
          <w:noProof/>
          <w:sz w:val="22"/>
          <w:szCs w:val="22"/>
        </w:rPr>
      </w:pPr>
      <w:hyperlink w:anchor="_Toc102124075" w:history="1">
        <w:r w:rsidR="00937DCE" w:rsidRPr="004D3DBD">
          <w:rPr>
            <w:rStyle w:val="Hyperlink"/>
            <w:noProof/>
            <w:sz w:val="22"/>
            <w:szCs w:val="22"/>
            <w:lang w:val="en-GB"/>
          </w:rPr>
          <w:t>Scope and Purpose</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_Toc102124075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16</w:t>
        </w:r>
        <w:r w:rsidR="00937DCE" w:rsidRPr="004D3DBD">
          <w:rPr>
            <w:noProof/>
            <w:sz w:val="22"/>
            <w:szCs w:val="22"/>
          </w:rPr>
          <w:fldChar w:fldCharType="end"/>
        </w:r>
      </w:hyperlink>
    </w:p>
    <w:p w14:paraId="3E0512AF" w14:textId="55D19CC7" w:rsidR="00937DCE" w:rsidRPr="004D3DBD" w:rsidRDefault="00DA4C6B">
      <w:pPr>
        <w:pStyle w:val="TOC2"/>
        <w:tabs>
          <w:tab w:val="right" w:leader="dot" w:pos="9514"/>
        </w:tabs>
        <w:rPr>
          <w:noProof/>
          <w:sz w:val="22"/>
          <w:szCs w:val="22"/>
        </w:rPr>
      </w:pPr>
      <w:hyperlink w:anchor="_Toc102124076" w:history="1">
        <w:r w:rsidR="00937DCE" w:rsidRPr="004D3DBD">
          <w:rPr>
            <w:rStyle w:val="Hyperlink"/>
            <w:noProof/>
            <w:sz w:val="22"/>
            <w:szCs w:val="22"/>
            <w:lang w:val="en-GB"/>
          </w:rPr>
          <w:t>Research Methodology</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_Toc102124076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16</w:t>
        </w:r>
        <w:r w:rsidR="00937DCE" w:rsidRPr="004D3DBD">
          <w:rPr>
            <w:noProof/>
            <w:sz w:val="22"/>
            <w:szCs w:val="22"/>
          </w:rPr>
          <w:fldChar w:fldCharType="end"/>
        </w:r>
      </w:hyperlink>
    </w:p>
    <w:p w14:paraId="63AAAA73" w14:textId="542F04A6" w:rsidR="00937DCE" w:rsidRPr="004D3DBD" w:rsidRDefault="00DA4C6B">
      <w:pPr>
        <w:pStyle w:val="TOC2"/>
        <w:tabs>
          <w:tab w:val="right" w:leader="dot" w:pos="9514"/>
        </w:tabs>
        <w:rPr>
          <w:noProof/>
          <w:sz w:val="22"/>
          <w:szCs w:val="22"/>
        </w:rPr>
      </w:pPr>
      <w:hyperlink w:anchor="_Toc102124077" w:history="1">
        <w:r w:rsidR="00937DCE" w:rsidRPr="004D3DBD">
          <w:rPr>
            <w:rStyle w:val="Hyperlink"/>
            <w:noProof/>
            <w:sz w:val="22"/>
            <w:szCs w:val="22"/>
            <w:lang w:val="en-GB"/>
          </w:rPr>
          <w:t>Limitations</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_Toc102124077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16</w:t>
        </w:r>
        <w:r w:rsidR="00937DCE" w:rsidRPr="004D3DBD">
          <w:rPr>
            <w:noProof/>
            <w:sz w:val="22"/>
            <w:szCs w:val="22"/>
          </w:rPr>
          <w:fldChar w:fldCharType="end"/>
        </w:r>
      </w:hyperlink>
    </w:p>
    <w:p w14:paraId="2559E6AE" w14:textId="27B1FE24" w:rsidR="00937DCE" w:rsidRPr="004D3DBD" w:rsidRDefault="00DA4C6B">
      <w:pPr>
        <w:pStyle w:val="TOC2"/>
        <w:tabs>
          <w:tab w:val="right" w:leader="dot" w:pos="9514"/>
        </w:tabs>
        <w:rPr>
          <w:noProof/>
          <w:sz w:val="22"/>
          <w:szCs w:val="22"/>
        </w:rPr>
      </w:pPr>
      <w:hyperlink w:anchor="_Toc102124078" w:history="1">
        <w:r w:rsidR="00937DCE" w:rsidRPr="004D3DBD">
          <w:rPr>
            <w:rStyle w:val="Hyperlink"/>
            <w:noProof/>
            <w:sz w:val="22"/>
            <w:szCs w:val="22"/>
            <w:lang w:val="en-GB"/>
          </w:rPr>
          <w:t>Strength of Data</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_Toc102124078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16</w:t>
        </w:r>
        <w:r w:rsidR="00937DCE" w:rsidRPr="004D3DBD">
          <w:rPr>
            <w:noProof/>
            <w:sz w:val="22"/>
            <w:szCs w:val="22"/>
          </w:rPr>
          <w:fldChar w:fldCharType="end"/>
        </w:r>
      </w:hyperlink>
    </w:p>
    <w:p w14:paraId="04F36014" w14:textId="6AA5AC7C" w:rsidR="00937DCE" w:rsidRPr="004D3DBD" w:rsidRDefault="00DA4C6B">
      <w:pPr>
        <w:pStyle w:val="TOC1"/>
        <w:tabs>
          <w:tab w:val="right" w:leader="dot" w:pos="9514"/>
        </w:tabs>
        <w:rPr>
          <w:noProof/>
          <w:sz w:val="22"/>
          <w:szCs w:val="22"/>
        </w:rPr>
      </w:pPr>
      <w:hyperlink w:anchor="_Toc102124079" w:history="1">
        <w:r w:rsidR="00937DCE" w:rsidRPr="004D3DBD">
          <w:rPr>
            <w:rStyle w:val="Hyperlink"/>
            <w:noProof/>
            <w:sz w:val="22"/>
            <w:szCs w:val="22"/>
          </w:rPr>
          <w:t>I: Relevance</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_Toc102124079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17</w:t>
        </w:r>
        <w:r w:rsidR="00937DCE" w:rsidRPr="004D3DBD">
          <w:rPr>
            <w:noProof/>
            <w:sz w:val="22"/>
            <w:szCs w:val="22"/>
          </w:rPr>
          <w:fldChar w:fldCharType="end"/>
        </w:r>
      </w:hyperlink>
    </w:p>
    <w:p w14:paraId="07B9A1F5" w14:textId="1E632BE2" w:rsidR="00937DCE" w:rsidRPr="004D3DBD" w:rsidRDefault="00DA4C6B">
      <w:pPr>
        <w:pStyle w:val="TOC2"/>
        <w:tabs>
          <w:tab w:val="right" w:leader="dot" w:pos="9514"/>
        </w:tabs>
        <w:rPr>
          <w:noProof/>
          <w:sz w:val="22"/>
          <w:szCs w:val="22"/>
        </w:rPr>
      </w:pPr>
      <w:hyperlink w:anchor="_Toc102124080" w:history="1">
        <w:r w:rsidR="00937DCE" w:rsidRPr="004D3DBD">
          <w:rPr>
            <w:rStyle w:val="Hyperlink"/>
            <w:noProof/>
            <w:sz w:val="22"/>
            <w:szCs w:val="22"/>
            <w:lang w:val="en-GB"/>
          </w:rPr>
          <w:t>EQ 1. To what extent are UN Women’s MWGE interventions aligned with regional and country contexts and addressing the priorities of stakeholders?</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_Toc102124080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17</w:t>
        </w:r>
        <w:r w:rsidR="00937DCE" w:rsidRPr="004D3DBD">
          <w:rPr>
            <w:noProof/>
            <w:sz w:val="22"/>
            <w:szCs w:val="22"/>
          </w:rPr>
          <w:fldChar w:fldCharType="end"/>
        </w:r>
      </w:hyperlink>
    </w:p>
    <w:p w14:paraId="7786DA70" w14:textId="25E1C515" w:rsidR="00937DCE" w:rsidRPr="004D3DBD" w:rsidRDefault="00DA4C6B">
      <w:pPr>
        <w:pStyle w:val="TOC2"/>
        <w:tabs>
          <w:tab w:val="right" w:leader="dot" w:pos="9514"/>
        </w:tabs>
        <w:rPr>
          <w:noProof/>
          <w:sz w:val="22"/>
          <w:szCs w:val="22"/>
        </w:rPr>
      </w:pPr>
      <w:hyperlink w:anchor="_Toc102124081" w:history="1">
        <w:r w:rsidR="00937DCE" w:rsidRPr="004D3DBD">
          <w:rPr>
            <w:rStyle w:val="Hyperlink"/>
            <w:noProof/>
            <w:sz w:val="22"/>
            <w:szCs w:val="22"/>
            <w:lang w:val="en-GB"/>
          </w:rPr>
          <w:t>EQ 2. To what extent did UN Women’s MWGE programme adapt to respond to changing contexts?</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_Toc102124081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18</w:t>
        </w:r>
        <w:r w:rsidR="00937DCE" w:rsidRPr="004D3DBD">
          <w:rPr>
            <w:noProof/>
            <w:sz w:val="22"/>
            <w:szCs w:val="22"/>
          </w:rPr>
          <w:fldChar w:fldCharType="end"/>
        </w:r>
      </w:hyperlink>
    </w:p>
    <w:p w14:paraId="0B7701DD" w14:textId="4FC55A12" w:rsidR="00937DCE" w:rsidRPr="004D3DBD" w:rsidRDefault="00DA4C6B">
      <w:pPr>
        <w:pStyle w:val="TOC2"/>
        <w:tabs>
          <w:tab w:val="right" w:leader="dot" w:pos="9514"/>
        </w:tabs>
        <w:rPr>
          <w:noProof/>
          <w:sz w:val="22"/>
          <w:szCs w:val="22"/>
        </w:rPr>
      </w:pPr>
      <w:hyperlink w:anchor="_Toc102124082" w:history="1">
        <w:r w:rsidR="00937DCE" w:rsidRPr="004D3DBD">
          <w:rPr>
            <w:rStyle w:val="Hyperlink"/>
            <w:noProof/>
            <w:sz w:val="22"/>
            <w:szCs w:val="22"/>
            <w:lang w:val="en-GB"/>
          </w:rPr>
          <w:t>EQ 3. What is the comparative advantage of UN Women in leading the MWGE programme?</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_Toc102124082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20</w:t>
        </w:r>
        <w:r w:rsidR="00937DCE" w:rsidRPr="004D3DBD">
          <w:rPr>
            <w:noProof/>
            <w:sz w:val="22"/>
            <w:szCs w:val="22"/>
          </w:rPr>
          <w:fldChar w:fldCharType="end"/>
        </w:r>
      </w:hyperlink>
    </w:p>
    <w:p w14:paraId="6F8F2278" w14:textId="34CF892C" w:rsidR="00937DCE" w:rsidRPr="004D3DBD" w:rsidRDefault="00DA4C6B">
      <w:pPr>
        <w:pStyle w:val="TOC2"/>
        <w:tabs>
          <w:tab w:val="right" w:leader="dot" w:pos="9514"/>
        </w:tabs>
        <w:rPr>
          <w:noProof/>
          <w:sz w:val="22"/>
          <w:szCs w:val="22"/>
        </w:rPr>
      </w:pPr>
      <w:hyperlink w:anchor="_Toc102124083" w:history="1">
        <w:r w:rsidR="00937DCE" w:rsidRPr="004D3DBD">
          <w:rPr>
            <w:rStyle w:val="Hyperlink"/>
            <w:noProof/>
            <w:sz w:val="22"/>
            <w:szCs w:val="22"/>
            <w:lang w:val="en-GB"/>
          </w:rPr>
          <w:t>EQ 4. How relevant were the programme intervention logic and Theory of Change (ToC)?</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_Toc102124083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20</w:t>
        </w:r>
        <w:r w:rsidR="00937DCE" w:rsidRPr="004D3DBD">
          <w:rPr>
            <w:noProof/>
            <w:sz w:val="22"/>
            <w:szCs w:val="22"/>
          </w:rPr>
          <w:fldChar w:fldCharType="end"/>
        </w:r>
      </w:hyperlink>
    </w:p>
    <w:p w14:paraId="612A55B8" w14:textId="143246BB" w:rsidR="00937DCE" w:rsidRPr="004D3DBD" w:rsidRDefault="00DA4C6B">
      <w:pPr>
        <w:pStyle w:val="TOC1"/>
        <w:tabs>
          <w:tab w:val="right" w:leader="dot" w:pos="9514"/>
        </w:tabs>
        <w:rPr>
          <w:noProof/>
          <w:sz w:val="22"/>
          <w:szCs w:val="22"/>
        </w:rPr>
      </w:pPr>
      <w:hyperlink w:anchor="_Toc102124084" w:history="1">
        <w:r w:rsidR="00937DCE" w:rsidRPr="004D3DBD">
          <w:rPr>
            <w:rStyle w:val="Hyperlink"/>
            <w:noProof/>
            <w:sz w:val="22"/>
            <w:szCs w:val="22"/>
          </w:rPr>
          <w:t>II Efficiency</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_Toc102124084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21</w:t>
        </w:r>
        <w:r w:rsidR="00937DCE" w:rsidRPr="004D3DBD">
          <w:rPr>
            <w:noProof/>
            <w:sz w:val="22"/>
            <w:szCs w:val="22"/>
          </w:rPr>
          <w:fldChar w:fldCharType="end"/>
        </w:r>
      </w:hyperlink>
    </w:p>
    <w:p w14:paraId="30276510" w14:textId="41C724DA" w:rsidR="00937DCE" w:rsidRPr="004D3DBD" w:rsidRDefault="00DA4C6B">
      <w:pPr>
        <w:pStyle w:val="TOC2"/>
        <w:tabs>
          <w:tab w:val="right" w:leader="dot" w:pos="9514"/>
        </w:tabs>
        <w:rPr>
          <w:noProof/>
          <w:sz w:val="22"/>
          <w:szCs w:val="22"/>
        </w:rPr>
      </w:pPr>
      <w:hyperlink w:anchor="_Toc102124085" w:history="1">
        <w:r w:rsidR="00937DCE" w:rsidRPr="004D3DBD">
          <w:rPr>
            <w:rStyle w:val="Hyperlink"/>
            <w:noProof/>
            <w:sz w:val="22"/>
            <w:szCs w:val="22"/>
            <w:lang w:val="en-GB"/>
          </w:rPr>
          <w:t>EQ 6. Has MWGE been efficient, achieving high-impact work in a cost-effective way, while using processes and systems to enable sufficient resources to be made available in a timely manner to achieve planned results?</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_Toc102124085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21</w:t>
        </w:r>
        <w:r w:rsidR="00937DCE" w:rsidRPr="004D3DBD">
          <w:rPr>
            <w:noProof/>
            <w:sz w:val="22"/>
            <w:szCs w:val="22"/>
          </w:rPr>
          <w:fldChar w:fldCharType="end"/>
        </w:r>
      </w:hyperlink>
    </w:p>
    <w:p w14:paraId="725CDBE5" w14:textId="04888C4B" w:rsidR="00937DCE" w:rsidRPr="004D3DBD" w:rsidRDefault="00DA4C6B">
      <w:pPr>
        <w:pStyle w:val="TOC1"/>
        <w:tabs>
          <w:tab w:val="right" w:leader="dot" w:pos="9514"/>
        </w:tabs>
        <w:rPr>
          <w:noProof/>
          <w:sz w:val="22"/>
          <w:szCs w:val="22"/>
        </w:rPr>
      </w:pPr>
      <w:hyperlink w:anchor="_Toc102124086" w:history="1">
        <w:r w:rsidR="00937DCE" w:rsidRPr="004D3DBD">
          <w:rPr>
            <w:rStyle w:val="Hyperlink"/>
            <w:noProof/>
            <w:sz w:val="22"/>
            <w:szCs w:val="22"/>
          </w:rPr>
          <w:t>III: Effectiveness and impact</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_Toc102124086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22</w:t>
        </w:r>
        <w:r w:rsidR="00937DCE" w:rsidRPr="004D3DBD">
          <w:rPr>
            <w:noProof/>
            <w:sz w:val="22"/>
            <w:szCs w:val="22"/>
          </w:rPr>
          <w:fldChar w:fldCharType="end"/>
        </w:r>
      </w:hyperlink>
    </w:p>
    <w:p w14:paraId="6F6CCC29" w14:textId="7CDB5B1E" w:rsidR="00937DCE" w:rsidRPr="004D3DBD" w:rsidRDefault="00DA4C6B">
      <w:pPr>
        <w:pStyle w:val="TOC2"/>
        <w:tabs>
          <w:tab w:val="right" w:leader="dot" w:pos="9514"/>
        </w:tabs>
        <w:rPr>
          <w:noProof/>
          <w:sz w:val="22"/>
          <w:szCs w:val="22"/>
        </w:rPr>
      </w:pPr>
      <w:hyperlink w:anchor="_Toc102124087" w:history="1">
        <w:r w:rsidR="00937DCE" w:rsidRPr="004D3DBD">
          <w:rPr>
            <w:rStyle w:val="Hyperlink"/>
            <w:noProof/>
            <w:sz w:val="22"/>
            <w:szCs w:val="22"/>
            <w:lang w:val="en-GB"/>
          </w:rPr>
          <w:t>EQ 5. To what extent has the MWGE programme contributed to behaviour and policy change, institutional and national capacity development, information and knowledge sharing, to promote GEWE across different settings?</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_Toc102124087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23</w:t>
        </w:r>
        <w:r w:rsidR="00937DCE" w:rsidRPr="004D3DBD">
          <w:rPr>
            <w:noProof/>
            <w:sz w:val="22"/>
            <w:szCs w:val="22"/>
          </w:rPr>
          <w:fldChar w:fldCharType="end"/>
        </w:r>
      </w:hyperlink>
    </w:p>
    <w:p w14:paraId="3BE1375B" w14:textId="0A3CB1B1" w:rsidR="00937DCE" w:rsidRPr="004D3DBD" w:rsidRDefault="00DA4C6B">
      <w:pPr>
        <w:pStyle w:val="TOC1"/>
        <w:tabs>
          <w:tab w:val="right" w:leader="dot" w:pos="9514"/>
        </w:tabs>
        <w:rPr>
          <w:noProof/>
          <w:sz w:val="22"/>
          <w:szCs w:val="22"/>
        </w:rPr>
      </w:pPr>
      <w:hyperlink w:anchor="_Toc102124088" w:history="1">
        <w:r w:rsidR="00937DCE" w:rsidRPr="004D3DBD">
          <w:rPr>
            <w:rStyle w:val="Hyperlink"/>
            <w:noProof/>
            <w:sz w:val="22"/>
            <w:szCs w:val="22"/>
          </w:rPr>
          <w:t>IV: Gender and Human Rights</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_Toc102124088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24</w:t>
        </w:r>
        <w:r w:rsidR="00937DCE" w:rsidRPr="004D3DBD">
          <w:rPr>
            <w:noProof/>
            <w:sz w:val="22"/>
            <w:szCs w:val="22"/>
          </w:rPr>
          <w:fldChar w:fldCharType="end"/>
        </w:r>
      </w:hyperlink>
    </w:p>
    <w:p w14:paraId="4A157EA4" w14:textId="6148EDAD" w:rsidR="00937DCE" w:rsidRPr="004D3DBD" w:rsidRDefault="00DA4C6B">
      <w:pPr>
        <w:pStyle w:val="TOC2"/>
        <w:tabs>
          <w:tab w:val="right" w:leader="dot" w:pos="9514"/>
        </w:tabs>
        <w:rPr>
          <w:noProof/>
          <w:sz w:val="22"/>
          <w:szCs w:val="22"/>
        </w:rPr>
      </w:pPr>
      <w:hyperlink w:anchor="_Toc102124089" w:history="1">
        <w:r w:rsidR="00937DCE" w:rsidRPr="004D3DBD">
          <w:rPr>
            <w:rStyle w:val="Hyperlink"/>
            <w:noProof/>
            <w:sz w:val="22"/>
            <w:szCs w:val="22"/>
            <w:lang w:val="en-GB"/>
          </w:rPr>
          <w:t>EQ 7. To what extent was a human rights-based and gender transformative approach incorporated in the design and implementation of the programme?</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_Toc102124089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24</w:t>
        </w:r>
        <w:r w:rsidR="00937DCE" w:rsidRPr="004D3DBD">
          <w:rPr>
            <w:noProof/>
            <w:sz w:val="22"/>
            <w:szCs w:val="22"/>
          </w:rPr>
          <w:fldChar w:fldCharType="end"/>
        </w:r>
      </w:hyperlink>
    </w:p>
    <w:p w14:paraId="35A83897" w14:textId="4B031899" w:rsidR="00937DCE" w:rsidRPr="004D3DBD" w:rsidRDefault="00DA4C6B">
      <w:pPr>
        <w:pStyle w:val="TOC1"/>
        <w:tabs>
          <w:tab w:val="right" w:leader="dot" w:pos="9514"/>
        </w:tabs>
        <w:rPr>
          <w:noProof/>
          <w:sz w:val="22"/>
          <w:szCs w:val="22"/>
        </w:rPr>
      </w:pPr>
      <w:hyperlink w:anchor="_Toc102124090" w:history="1">
        <w:r w:rsidR="00937DCE" w:rsidRPr="004D3DBD">
          <w:rPr>
            <w:rStyle w:val="Hyperlink"/>
            <w:noProof/>
            <w:sz w:val="22"/>
            <w:szCs w:val="22"/>
          </w:rPr>
          <w:t>V: Sustainability</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_Toc102124090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25</w:t>
        </w:r>
        <w:r w:rsidR="00937DCE" w:rsidRPr="004D3DBD">
          <w:rPr>
            <w:noProof/>
            <w:sz w:val="22"/>
            <w:szCs w:val="22"/>
          </w:rPr>
          <w:fldChar w:fldCharType="end"/>
        </w:r>
      </w:hyperlink>
    </w:p>
    <w:p w14:paraId="118FB89F" w14:textId="09D8AA35" w:rsidR="00937DCE" w:rsidRPr="004D3DBD" w:rsidRDefault="00DA4C6B">
      <w:pPr>
        <w:pStyle w:val="TOC2"/>
        <w:tabs>
          <w:tab w:val="right" w:leader="dot" w:pos="9514"/>
        </w:tabs>
        <w:rPr>
          <w:noProof/>
          <w:sz w:val="22"/>
          <w:szCs w:val="22"/>
        </w:rPr>
      </w:pPr>
      <w:hyperlink w:anchor="_Toc102124091" w:history="1">
        <w:r w:rsidR="00937DCE" w:rsidRPr="004D3DBD">
          <w:rPr>
            <w:rStyle w:val="Hyperlink"/>
            <w:noProof/>
            <w:sz w:val="22"/>
            <w:szCs w:val="22"/>
            <w:lang w:val="en-GB"/>
          </w:rPr>
          <w:t>EQ 8. What are the indications that MWGE’s interventions and approaches will be sustained?</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_Toc102124091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25</w:t>
        </w:r>
        <w:r w:rsidR="00937DCE" w:rsidRPr="004D3DBD">
          <w:rPr>
            <w:noProof/>
            <w:sz w:val="22"/>
            <w:szCs w:val="22"/>
          </w:rPr>
          <w:fldChar w:fldCharType="end"/>
        </w:r>
      </w:hyperlink>
    </w:p>
    <w:p w14:paraId="51AA7557" w14:textId="706748CD" w:rsidR="00937DCE" w:rsidRPr="004D3DBD" w:rsidRDefault="00DA4C6B">
      <w:pPr>
        <w:pStyle w:val="TOC1"/>
        <w:tabs>
          <w:tab w:val="right" w:leader="dot" w:pos="9514"/>
        </w:tabs>
        <w:rPr>
          <w:noProof/>
          <w:sz w:val="22"/>
          <w:szCs w:val="22"/>
        </w:rPr>
      </w:pPr>
      <w:hyperlink w:anchor="_Toc102124092" w:history="1">
        <w:r w:rsidR="00937DCE" w:rsidRPr="004D3DBD">
          <w:rPr>
            <w:rStyle w:val="Hyperlink"/>
            <w:noProof/>
            <w:sz w:val="22"/>
            <w:szCs w:val="22"/>
          </w:rPr>
          <w:t>VI: Evidence, learning and knowledge management</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_Toc102124092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26</w:t>
        </w:r>
        <w:r w:rsidR="00937DCE" w:rsidRPr="004D3DBD">
          <w:rPr>
            <w:noProof/>
            <w:sz w:val="22"/>
            <w:szCs w:val="22"/>
          </w:rPr>
          <w:fldChar w:fldCharType="end"/>
        </w:r>
      </w:hyperlink>
    </w:p>
    <w:p w14:paraId="136472AF" w14:textId="456648AD" w:rsidR="00937DCE" w:rsidRPr="004D3DBD" w:rsidRDefault="00DA4C6B">
      <w:pPr>
        <w:pStyle w:val="TOC2"/>
        <w:tabs>
          <w:tab w:val="right" w:leader="dot" w:pos="9514"/>
        </w:tabs>
        <w:rPr>
          <w:noProof/>
          <w:sz w:val="22"/>
          <w:szCs w:val="22"/>
        </w:rPr>
      </w:pPr>
      <w:hyperlink w:anchor="_Toc102124093" w:history="1">
        <w:r w:rsidR="00937DCE" w:rsidRPr="004D3DBD">
          <w:rPr>
            <w:rStyle w:val="Hyperlink"/>
            <w:noProof/>
            <w:sz w:val="22"/>
            <w:szCs w:val="22"/>
            <w:lang w:val="en-GB"/>
          </w:rPr>
          <w:t>EQ 9. How is the programme generating, utilising and sharing lessons and knowledge?</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_Toc102124093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26</w:t>
        </w:r>
        <w:r w:rsidR="00937DCE" w:rsidRPr="004D3DBD">
          <w:rPr>
            <w:noProof/>
            <w:sz w:val="22"/>
            <w:szCs w:val="22"/>
          </w:rPr>
          <w:fldChar w:fldCharType="end"/>
        </w:r>
      </w:hyperlink>
    </w:p>
    <w:p w14:paraId="0F906284" w14:textId="5B21E0E4" w:rsidR="00937DCE" w:rsidRPr="004D3DBD" w:rsidRDefault="00DA4C6B">
      <w:pPr>
        <w:pStyle w:val="TOC1"/>
        <w:tabs>
          <w:tab w:val="right" w:leader="dot" w:pos="9514"/>
        </w:tabs>
        <w:rPr>
          <w:noProof/>
          <w:sz w:val="22"/>
          <w:szCs w:val="22"/>
        </w:rPr>
      </w:pPr>
      <w:hyperlink w:anchor="_Toc102124094" w:history="1">
        <w:r w:rsidR="00937DCE" w:rsidRPr="004D3DBD">
          <w:rPr>
            <w:rStyle w:val="Hyperlink"/>
            <w:noProof/>
            <w:sz w:val="22"/>
            <w:szCs w:val="22"/>
          </w:rPr>
          <w:t>Lessons Learned</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_Toc102124094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26</w:t>
        </w:r>
        <w:r w:rsidR="00937DCE" w:rsidRPr="004D3DBD">
          <w:rPr>
            <w:noProof/>
            <w:sz w:val="22"/>
            <w:szCs w:val="22"/>
          </w:rPr>
          <w:fldChar w:fldCharType="end"/>
        </w:r>
      </w:hyperlink>
    </w:p>
    <w:p w14:paraId="31202B9C" w14:textId="6EB0A605" w:rsidR="00937DCE" w:rsidRPr="004D3DBD" w:rsidRDefault="00DA4C6B">
      <w:pPr>
        <w:pStyle w:val="TOC1"/>
        <w:tabs>
          <w:tab w:val="right" w:leader="dot" w:pos="9514"/>
        </w:tabs>
        <w:rPr>
          <w:noProof/>
          <w:sz w:val="22"/>
          <w:szCs w:val="22"/>
        </w:rPr>
      </w:pPr>
      <w:hyperlink w:anchor="_Toc102124095" w:history="1">
        <w:r w:rsidR="00937DCE" w:rsidRPr="004D3DBD">
          <w:rPr>
            <w:rStyle w:val="Hyperlink"/>
            <w:noProof/>
            <w:sz w:val="22"/>
            <w:szCs w:val="22"/>
          </w:rPr>
          <w:t>Conclusions</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_Toc102124095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27</w:t>
        </w:r>
        <w:r w:rsidR="00937DCE" w:rsidRPr="004D3DBD">
          <w:rPr>
            <w:noProof/>
            <w:sz w:val="22"/>
            <w:szCs w:val="22"/>
          </w:rPr>
          <w:fldChar w:fldCharType="end"/>
        </w:r>
      </w:hyperlink>
    </w:p>
    <w:p w14:paraId="3A35C85A" w14:textId="062AFCDD" w:rsidR="00937DCE" w:rsidRPr="004D3DBD" w:rsidRDefault="00DA4C6B">
      <w:pPr>
        <w:pStyle w:val="TOC1"/>
        <w:tabs>
          <w:tab w:val="right" w:leader="dot" w:pos="9514"/>
        </w:tabs>
        <w:rPr>
          <w:noProof/>
          <w:sz w:val="22"/>
          <w:szCs w:val="22"/>
        </w:rPr>
      </w:pPr>
      <w:hyperlink w:anchor="_Toc102124096" w:history="1">
        <w:r w:rsidR="00937DCE" w:rsidRPr="004D3DBD">
          <w:rPr>
            <w:rStyle w:val="Hyperlink"/>
            <w:noProof/>
            <w:sz w:val="22"/>
            <w:szCs w:val="22"/>
          </w:rPr>
          <w:t>Recommendations</w:t>
        </w:r>
        <w:r w:rsidR="00937DCE" w:rsidRPr="004D3DBD">
          <w:rPr>
            <w:noProof/>
            <w:sz w:val="22"/>
            <w:szCs w:val="22"/>
          </w:rPr>
          <w:tab/>
        </w:r>
        <w:r w:rsidR="00937DCE" w:rsidRPr="004D3DBD">
          <w:rPr>
            <w:noProof/>
            <w:sz w:val="22"/>
            <w:szCs w:val="22"/>
          </w:rPr>
          <w:fldChar w:fldCharType="begin"/>
        </w:r>
        <w:r w:rsidR="00937DCE" w:rsidRPr="004D3DBD">
          <w:rPr>
            <w:noProof/>
            <w:sz w:val="22"/>
            <w:szCs w:val="22"/>
          </w:rPr>
          <w:instrText xml:space="preserve"> PAGEREF _Toc102124096 \h </w:instrText>
        </w:r>
        <w:r w:rsidR="00937DCE" w:rsidRPr="004D3DBD">
          <w:rPr>
            <w:noProof/>
            <w:sz w:val="22"/>
            <w:szCs w:val="22"/>
          </w:rPr>
        </w:r>
        <w:r w:rsidR="00937DCE" w:rsidRPr="004D3DBD">
          <w:rPr>
            <w:noProof/>
            <w:sz w:val="22"/>
            <w:szCs w:val="22"/>
          </w:rPr>
          <w:fldChar w:fldCharType="separate"/>
        </w:r>
        <w:r w:rsidR="00937DCE" w:rsidRPr="004D3DBD">
          <w:rPr>
            <w:noProof/>
            <w:sz w:val="22"/>
            <w:szCs w:val="22"/>
          </w:rPr>
          <w:t>28</w:t>
        </w:r>
        <w:r w:rsidR="00937DCE" w:rsidRPr="004D3DBD">
          <w:rPr>
            <w:noProof/>
            <w:sz w:val="22"/>
            <w:szCs w:val="22"/>
          </w:rPr>
          <w:fldChar w:fldCharType="end"/>
        </w:r>
      </w:hyperlink>
    </w:p>
    <w:p w14:paraId="5738B37B" w14:textId="3928B2AB" w:rsidR="00C84BD8" w:rsidRDefault="0018186B" w:rsidP="008E741D">
      <w:pPr>
        <w:pStyle w:val="Standard"/>
      </w:pPr>
      <w:r>
        <w:fldChar w:fldCharType="end"/>
      </w:r>
      <w:r w:rsidR="00937DCE" w:rsidDel="00937DCE">
        <w:rPr>
          <w:sz w:val="22"/>
          <w:szCs w:val="22"/>
          <w:lang w:val="en-GB"/>
        </w:rPr>
        <w:t xml:space="preserve"> </w:t>
      </w:r>
    </w:p>
    <w:p w14:paraId="443BCDB6" w14:textId="77777777" w:rsidR="00C84BD8" w:rsidRDefault="00C84BD8">
      <w:pPr>
        <w:widowControl w:val="0"/>
        <w:suppressAutoHyphens w:val="0"/>
        <w:rPr>
          <w:color w:val="auto"/>
          <w:sz w:val="24"/>
        </w:rPr>
      </w:pPr>
      <w:r>
        <w:br w:type="page"/>
      </w:r>
    </w:p>
    <w:p w14:paraId="7FEC4DE1" w14:textId="77777777" w:rsidR="00C41073" w:rsidRDefault="00C41073">
      <w:pPr>
        <w:pStyle w:val="Standard"/>
      </w:pPr>
    </w:p>
    <w:p w14:paraId="354A651A" w14:textId="77777777" w:rsidR="00C41073" w:rsidRDefault="0018186B" w:rsidP="004D3DBD">
      <w:pPr>
        <w:pStyle w:val="ItadH2"/>
        <w:rPr>
          <w:lang w:val="en-GB"/>
        </w:rPr>
      </w:pPr>
      <w:bookmarkStart w:id="1" w:name="_Toc102124073"/>
      <w:bookmarkStart w:id="2" w:name="_Hlk102057424"/>
      <w:r>
        <w:rPr>
          <w:lang w:val="en-GB"/>
        </w:rPr>
        <w:t>Acronyms</w:t>
      </w:r>
      <w:bookmarkEnd w:id="1"/>
    </w:p>
    <w:p w14:paraId="21BCA994" w14:textId="77777777" w:rsidR="007263CB" w:rsidRDefault="007263CB" w:rsidP="007263CB">
      <w:pPr>
        <w:pStyle w:val="ItadNormalText"/>
      </w:pPr>
      <w:r>
        <w:t>AIHR</w:t>
      </w:r>
      <w:r>
        <w:tab/>
      </w:r>
      <w:r>
        <w:tab/>
        <w:t>Arab Institute for Human Rights</w:t>
      </w:r>
    </w:p>
    <w:p w14:paraId="5DC26629" w14:textId="77777777" w:rsidR="007263CB" w:rsidRDefault="007263CB" w:rsidP="007263CB">
      <w:pPr>
        <w:pStyle w:val="ItadNormalText"/>
      </w:pPr>
      <w:r>
        <w:t>BIAM</w:t>
      </w:r>
      <w:r>
        <w:tab/>
      </w:r>
      <w:r>
        <w:tab/>
        <w:t>Because I Am a Man</w:t>
      </w:r>
    </w:p>
    <w:p w14:paraId="6B2F5BC8" w14:textId="05D6131B" w:rsidR="007263CB" w:rsidRDefault="007263CB" w:rsidP="007263CB">
      <w:pPr>
        <w:pStyle w:val="ItadNormalText"/>
      </w:pPr>
      <w:r>
        <w:t>CAWTAR</w:t>
      </w:r>
      <w:r>
        <w:tab/>
      </w:r>
      <w:proofErr w:type="spellStart"/>
      <w:r>
        <w:t>Center</w:t>
      </w:r>
      <w:proofErr w:type="spellEnd"/>
      <w:r>
        <w:t xml:space="preserve"> of Arab Women for Training and Research</w:t>
      </w:r>
    </w:p>
    <w:p w14:paraId="0215741C" w14:textId="3BAC1345" w:rsidR="00C41073" w:rsidRDefault="0018186B" w:rsidP="004D3DBD">
      <w:pPr>
        <w:pStyle w:val="ItadNormalText"/>
      </w:pPr>
      <w:r>
        <w:t>CBO</w:t>
      </w:r>
      <w:r>
        <w:tab/>
      </w:r>
      <w:r>
        <w:tab/>
        <w:t>Community</w:t>
      </w:r>
      <w:r w:rsidR="007263CB">
        <w:t>-</w:t>
      </w:r>
      <w:r>
        <w:t>Based Organi</w:t>
      </w:r>
      <w:r w:rsidR="007263CB">
        <w:t>s</w:t>
      </w:r>
      <w:r>
        <w:t>ation</w:t>
      </w:r>
    </w:p>
    <w:p w14:paraId="0C140B99" w14:textId="536C08B2" w:rsidR="00C41073" w:rsidRDefault="0018186B" w:rsidP="004D3DBD">
      <w:pPr>
        <w:pStyle w:val="ItadNormalText"/>
      </w:pPr>
      <w:r>
        <w:t>CEDAW</w:t>
      </w:r>
      <w:r>
        <w:tab/>
      </w:r>
      <w:r w:rsidR="007263CB" w:rsidRPr="007263CB">
        <w:t xml:space="preserve">Convention on the Elimination of All Forms of </w:t>
      </w:r>
      <w:r>
        <w:t>Discrimination against Women</w:t>
      </w:r>
    </w:p>
    <w:p w14:paraId="780DB39D" w14:textId="188BB21D" w:rsidR="00C41073" w:rsidRPr="00957560" w:rsidRDefault="0018186B">
      <w:pPr>
        <w:pStyle w:val="ItadNormalText"/>
        <w:rPr>
          <w:lang w:val="fr-FR"/>
        </w:rPr>
      </w:pPr>
      <w:r w:rsidRPr="00957560">
        <w:rPr>
          <w:lang w:val="fr-FR"/>
        </w:rPr>
        <w:t>CO</w:t>
      </w:r>
      <w:r w:rsidRPr="00957560">
        <w:rPr>
          <w:lang w:val="fr-FR"/>
        </w:rPr>
        <w:tab/>
      </w:r>
      <w:r w:rsidRPr="00957560">
        <w:rPr>
          <w:lang w:val="fr-FR"/>
        </w:rPr>
        <w:tab/>
        <w:t>Country Office</w:t>
      </w:r>
    </w:p>
    <w:p w14:paraId="423CCE70" w14:textId="0AB72517" w:rsidR="00937DCE" w:rsidRPr="00957560" w:rsidRDefault="00937DCE" w:rsidP="004D3DBD">
      <w:pPr>
        <w:pStyle w:val="ItadNormalText"/>
        <w:rPr>
          <w:lang w:val="fr-FR"/>
        </w:rPr>
      </w:pPr>
      <w:r w:rsidRPr="00957560">
        <w:rPr>
          <w:lang w:val="fr-FR"/>
        </w:rPr>
        <w:t>CREDIF</w:t>
      </w:r>
      <w:r w:rsidRPr="00957560">
        <w:rPr>
          <w:lang w:val="fr-FR"/>
        </w:rPr>
        <w:tab/>
      </w:r>
      <w:r w:rsidRPr="00957560">
        <w:rPr>
          <w:lang w:val="fr-FR"/>
        </w:rPr>
        <w:tab/>
        <w:t>Centre de Recherche, d’Etudes, de Documentation et d’Information sur la Femme</w:t>
      </w:r>
    </w:p>
    <w:p w14:paraId="40B0865C" w14:textId="72966B34" w:rsidR="00C41073" w:rsidRDefault="0018186B">
      <w:pPr>
        <w:pStyle w:val="ItadNormalText"/>
      </w:pPr>
      <w:r>
        <w:t>CSO</w:t>
      </w:r>
      <w:r>
        <w:tab/>
      </w:r>
      <w:r>
        <w:tab/>
        <w:t>Civil Society Organi</w:t>
      </w:r>
      <w:r w:rsidR="00937DCE">
        <w:t>s</w:t>
      </w:r>
      <w:r>
        <w:t>ation</w:t>
      </w:r>
    </w:p>
    <w:p w14:paraId="4E325A51" w14:textId="208D5727" w:rsidR="005C0347" w:rsidRDefault="005C0347">
      <w:pPr>
        <w:pStyle w:val="ItadNormalText"/>
      </w:pPr>
      <w:r>
        <w:t>EQ</w:t>
      </w:r>
      <w:r>
        <w:tab/>
        <w:t>Evaluation Question</w:t>
      </w:r>
    </w:p>
    <w:p w14:paraId="5AC804D9" w14:textId="695537E0" w:rsidR="00937DCE" w:rsidRDefault="00937DCE">
      <w:pPr>
        <w:pStyle w:val="ItadNormalText"/>
      </w:pPr>
      <w:r>
        <w:t>EVAW</w:t>
      </w:r>
      <w:r>
        <w:tab/>
      </w:r>
      <w:r w:rsidRPr="00937DCE">
        <w:t>Ending Violence Against Women</w:t>
      </w:r>
    </w:p>
    <w:p w14:paraId="054D8A42" w14:textId="33C21166" w:rsidR="005C0347" w:rsidRDefault="005C0347" w:rsidP="004D3DBD">
      <w:pPr>
        <w:pStyle w:val="ItadNormalText"/>
      </w:pPr>
      <w:r>
        <w:t>FGD</w:t>
      </w:r>
      <w:r>
        <w:tab/>
        <w:t>Focus Group Discussion</w:t>
      </w:r>
    </w:p>
    <w:p w14:paraId="2E626374" w14:textId="77777777" w:rsidR="00C41073" w:rsidRDefault="0018186B" w:rsidP="004D3DBD">
      <w:pPr>
        <w:pStyle w:val="ItadNormalText"/>
      </w:pPr>
      <w:r>
        <w:t>GEWE</w:t>
      </w:r>
      <w:r>
        <w:tab/>
      </w:r>
      <w:r>
        <w:tab/>
        <w:t>Gender Equality and Women’s Empowerment</w:t>
      </w:r>
    </w:p>
    <w:p w14:paraId="6A3E173C" w14:textId="3DD52615" w:rsidR="00C41073" w:rsidRDefault="0018186B" w:rsidP="004D3DBD">
      <w:pPr>
        <w:pStyle w:val="ItadNormalText"/>
      </w:pPr>
      <w:r>
        <w:t>HRBA</w:t>
      </w:r>
      <w:r>
        <w:tab/>
      </w:r>
      <w:r>
        <w:tab/>
        <w:t>Human Rights</w:t>
      </w:r>
      <w:r w:rsidR="00937DCE">
        <w:t>-</w:t>
      </w:r>
      <w:r>
        <w:t>Based Approach</w:t>
      </w:r>
    </w:p>
    <w:p w14:paraId="6B0E413F" w14:textId="725D7365" w:rsidR="00C41073" w:rsidRDefault="0018186B">
      <w:pPr>
        <w:pStyle w:val="ItadNormalText"/>
      </w:pPr>
      <w:r>
        <w:t>IMAGES</w:t>
      </w:r>
      <w:r>
        <w:tab/>
        <w:t>International Men and Gender Equality Survey</w:t>
      </w:r>
    </w:p>
    <w:p w14:paraId="4ACABC9B" w14:textId="77777777" w:rsidR="00937DCE" w:rsidRDefault="00937DCE" w:rsidP="00937DCE">
      <w:pPr>
        <w:pStyle w:val="ItadNormalText"/>
      </w:pPr>
      <w:r>
        <w:t>INGO</w:t>
      </w:r>
      <w:r>
        <w:tab/>
      </w:r>
      <w:r>
        <w:tab/>
        <w:t>International Non-Governmental Organisation</w:t>
      </w:r>
    </w:p>
    <w:p w14:paraId="0620D3A5" w14:textId="426D18FA" w:rsidR="00937DCE" w:rsidRDefault="00937DCE" w:rsidP="00937DCE">
      <w:pPr>
        <w:pStyle w:val="ItadNormalText"/>
      </w:pPr>
      <w:r>
        <w:t>IRB</w:t>
      </w:r>
      <w:r>
        <w:tab/>
      </w:r>
      <w:r>
        <w:tab/>
        <w:t>Institute Review Board</w:t>
      </w:r>
    </w:p>
    <w:p w14:paraId="3E4276B6" w14:textId="77777777" w:rsidR="00937DCE" w:rsidRDefault="00937DCE" w:rsidP="00937DCE">
      <w:pPr>
        <w:pStyle w:val="ItadNormalText"/>
      </w:pPr>
      <w:r>
        <w:t>KII</w:t>
      </w:r>
      <w:r>
        <w:tab/>
      </w:r>
      <w:r>
        <w:tab/>
        <w:t>Key Informant Interview</w:t>
      </w:r>
    </w:p>
    <w:p w14:paraId="6E63FC12" w14:textId="16D1071A" w:rsidR="00937DCE" w:rsidRDefault="00937DCE" w:rsidP="004D3DBD">
      <w:pPr>
        <w:pStyle w:val="ItadNormalText"/>
      </w:pPr>
      <w:r>
        <w:t>LNOB</w:t>
      </w:r>
      <w:r>
        <w:tab/>
      </w:r>
      <w:r>
        <w:tab/>
        <w:t>Leave No One Behind</w:t>
      </w:r>
    </w:p>
    <w:p w14:paraId="559C4E9C" w14:textId="77777777" w:rsidR="00C41073" w:rsidRDefault="0018186B" w:rsidP="004D3DBD">
      <w:pPr>
        <w:pStyle w:val="ItadNormalText"/>
      </w:pPr>
      <w:r>
        <w:t>MENA</w:t>
      </w:r>
      <w:r>
        <w:tab/>
      </w:r>
      <w:r>
        <w:tab/>
        <w:t>Middle East and North Africa</w:t>
      </w:r>
    </w:p>
    <w:p w14:paraId="5DABD0DD" w14:textId="77777777" w:rsidR="00C41073" w:rsidRDefault="0018186B" w:rsidP="004D3DBD">
      <w:pPr>
        <w:pStyle w:val="ItadNormalText"/>
      </w:pPr>
      <w:r>
        <w:t>MWGE</w:t>
      </w:r>
      <w:r>
        <w:tab/>
      </w:r>
      <w:r>
        <w:tab/>
        <w:t>Men and Women for Gender Equality</w:t>
      </w:r>
    </w:p>
    <w:p w14:paraId="1E34EFAB" w14:textId="7F7E81C3" w:rsidR="00C41073" w:rsidRDefault="0018186B">
      <w:pPr>
        <w:pStyle w:val="ItadNormalText"/>
      </w:pPr>
      <w:r>
        <w:t>NGO</w:t>
      </w:r>
      <w:r>
        <w:tab/>
      </w:r>
      <w:r>
        <w:tab/>
        <w:t>Non-Governmental Organi</w:t>
      </w:r>
      <w:r w:rsidR="00937DCE">
        <w:t>s</w:t>
      </w:r>
      <w:r>
        <w:t>ation</w:t>
      </w:r>
    </w:p>
    <w:p w14:paraId="2F6F616C" w14:textId="77777777" w:rsidR="00937DCE" w:rsidRDefault="00937DCE" w:rsidP="00937DCE">
      <w:pPr>
        <w:pStyle w:val="ItadNormalText"/>
      </w:pPr>
      <w:r>
        <w:t>NIS</w:t>
      </w:r>
      <w:r>
        <w:tab/>
      </w:r>
      <w:r>
        <w:tab/>
        <w:t>National Institute of Statistics</w:t>
      </w:r>
    </w:p>
    <w:p w14:paraId="5EF94972" w14:textId="77777777" w:rsidR="00937DCE" w:rsidRDefault="00937DCE" w:rsidP="004D3DBD">
      <w:pPr>
        <w:pStyle w:val="ItadNormalText"/>
        <w:ind w:left="1418" w:hanging="1418"/>
      </w:pPr>
      <w:r>
        <w:t>OECD/DAC</w:t>
      </w:r>
      <w:r>
        <w:tab/>
        <w:t>Organisation for Economic Co-operation and Development’s Development Assistance Committee</w:t>
      </w:r>
    </w:p>
    <w:p w14:paraId="4123ED85" w14:textId="1C8372C2" w:rsidR="00937DCE" w:rsidRPr="00957560" w:rsidRDefault="00937DCE" w:rsidP="004D3DBD">
      <w:pPr>
        <w:pStyle w:val="ItadNormalText"/>
        <w:rPr>
          <w:lang w:val="fr-FR"/>
        </w:rPr>
      </w:pPr>
      <w:r w:rsidRPr="00957560">
        <w:rPr>
          <w:lang w:val="fr-FR"/>
        </w:rPr>
        <w:t>PANIG</w:t>
      </w:r>
      <w:r w:rsidRPr="00957560">
        <w:rPr>
          <w:lang w:val="fr-FR"/>
        </w:rPr>
        <w:tab/>
      </w:r>
      <w:r w:rsidRPr="00957560">
        <w:rPr>
          <w:lang w:val="fr-FR"/>
        </w:rPr>
        <w:tab/>
        <w:t>Plan d’Action National pour l’Intégration du Genre 2016–2020</w:t>
      </w:r>
    </w:p>
    <w:p w14:paraId="6FDB43E4" w14:textId="077E6B42" w:rsidR="00C41073" w:rsidRDefault="0018186B" w:rsidP="004D3DBD">
      <w:pPr>
        <w:pStyle w:val="ItadNormalText"/>
      </w:pPr>
      <w:r>
        <w:t>ROAS</w:t>
      </w:r>
      <w:r>
        <w:tab/>
      </w:r>
      <w:r>
        <w:tab/>
        <w:t xml:space="preserve">Regional Office for </w:t>
      </w:r>
      <w:r w:rsidR="00937DCE">
        <w:t xml:space="preserve">the </w:t>
      </w:r>
      <w:r>
        <w:t>Arab States</w:t>
      </w:r>
    </w:p>
    <w:p w14:paraId="49C87AB0" w14:textId="77777777" w:rsidR="00C41073" w:rsidRDefault="0018186B" w:rsidP="004D3DBD">
      <w:pPr>
        <w:pStyle w:val="ItadNormalText"/>
      </w:pPr>
      <w:r>
        <w:t>SCG</w:t>
      </w:r>
      <w:r>
        <w:tab/>
      </w:r>
      <w:r>
        <w:tab/>
        <w:t>Strategic Consultative Group</w:t>
      </w:r>
    </w:p>
    <w:p w14:paraId="4148E3BE" w14:textId="5E6AB1BF" w:rsidR="00C41073" w:rsidRDefault="0018186B">
      <w:pPr>
        <w:pStyle w:val="ItadNormalText"/>
      </w:pPr>
      <w:proofErr w:type="spellStart"/>
      <w:r>
        <w:t>Sida</w:t>
      </w:r>
      <w:proofErr w:type="spellEnd"/>
      <w:r>
        <w:tab/>
      </w:r>
      <w:r>
        <w:tab/>
        <w:t>Swedish International Development Cooperation Agency</w:t>
      </w:r>
    </w:p>
    <w:p w14:paraId="2455BBC7" w14:textId="23357DE5" w:rsidR="00C41073" w:rsidRDefault="0018186B">
      <w:pPr>
        <w:pStyle w:val="ItadNormalText"/>
      </w:pPr>
      <w:proofErr w:type="spellStart"/>
      <w:r>
        <w:t>ToC</w:t>
      </w:r>
      <w:proofErr w:type="spellEnd"/>
      <w:r>
        <w:tab/>
      </w:r>
      <w:r>
        <w:tab/>
        <w:t>Theory of Change</w:t>
      </w:r>
    </w:p>
    <w:p w14:paraId="52B1FECA" w14:textId="77777777" w:rsidR="00937DCE" w:rsidRDefault="00937DCE" w:rsidP="00937DCE">
      <w:pPr>
        <w:pStyle w:val="ItadNormalText"/>
      </w:pPr>
      <w:r>
        <w:t>UN</w:t>
      </w:r>
      <w:r>
        <w:tab/>
      </w:r>
      <w:r>
        <w:tab/>
        <w:t>United Nations</w:t>
      </w:r>
    </w:p>
    <w:p w14:paraId="11887A35" w14:textId="77777777" w:rsidR="00937DCE" w:rsidRDefault="00937DCE" w:rsidP="00937DCE">
      <w:pPr>
        <w:pStyle w:val="ItadNormalText"/>
      </w:pPr>
      <w:r>
        <w:t>UNDAF</w:t>
      </w:r>
      <w:r>
        <w:tab/>
      </w:r>
      <w:r>
        <w:tab/>
        <w:t>United Nations Development Action Framework</w:t>
      </w:r>
    </w:p>
    <w:p w14:paraId="562B6F17" w14:textId="3BC5002C" w:rsidR="00937DCE" w:rsidRDefault="00937DCE" w:rsidP="004D3DBD">
      <w:pPr>
        <w:pStyle w:val="ItadNormalText"/>
      </w:pPr>
      <w:r>
        <w:t>UNFPA</w:t>
      </w:r>
      <w:r>
        <w:tab/>
      </w:r>
      <w:r>
        <w:tab/>
        <w:t>United Nations Population Fund</w:t>
      </w:r>
    </w:p>
    <w:p w14:paraId="246570F3" w14:textId="77777777" w:rsidR="00C41073" w:rsidRDefault="0018186B" w:rsidP="004D3DBD">
      <w:pPr>
        <w:pStyle w:val="ItadNormalText"/>
      </w:pPr>
      <w:r>
        <w:t>UN Women</w:t>
      </w:r>
      <w:r>
        <w:tab/>
        <w:t>United Nations Entity for Gender Equality and Empowerment of Women</w:t>
      </w:r>
    </w:p>
    <w:p w14:paraId="62AAEECB" w14:textId="77777777" w:rsidR="00C41073" w:rsidRDefault="0018186B" w:rsidP="004D3DBD">
      <w:pPr>
        <w:pStyle w:val="ItadNormalText"/>
      </w:pPr>
      <w:r>
        <w:t>USD</w:t>
      </w:r>
      <w:r>
        <w:tab/>
      </w:r>
      <w:r>
        <w:tab/>
        <w:t>United States Dollar</w:t>
      </w:r>
    </w:p>
    <w:p w14:paraId="2A50C6DD" w14:textId="30CF72EC" w:rsidR="00937DCE" w:rsidRDefault="0018186B">
      <w:pPr>
        <w:pStyle w:val="ItadNormalText"/>
      </w:pPr>
      <w:r>
        <w:t xml:space="preserve">VAW </w:t>
      </w:r>
      <w:r>
        <w:tab/>
      </w:r>
      <w:r>
        <w:tab/>
        <w:t>Violence against women</w:t>
      </w:r>
    </w:p>
    <w:p w14:paraId="5297DDC0" w14:textId="5B5DAF58" w:rsidR="00937DCE" w:rsidRDefault="00937DCE" w:rsidP="004D3DBD">
      <w:pPr>
        <w:pStyle w:val="ItadNormalText"/>
        <w:sectPr w:rsidR="00937DCE">
          <w:headerReference w:type="default" r:id="rId12"/>
          <w:footerReference w:type="default" r:id="rId13"/>
          <w:pgSz w:w="11906" w:h="16838"/>
          <w:pgMar w:top="1134" w:right="1191" w:bottom="1134" w:left="1191" w:header="720" w:footer="680" w:gutter="0"/>
          <w:cols w:space="720"/>
        </w:sectPr>
      </w:pPr>
    </w:p>
    <w:p w14:paraId="27230031" w14:textId="2AA62BB5" w:rsidR="00C41073" w:rsidRDefault="0018186B" w:rsidP="004D3DBD">
      <w:pPr>
        <w:pStyle w:val="ItadH1"/>
      </w:pPr>
      <w:bookmarkStart w:id="3" w:name="_Toc102124074"/>
      <w:bookmarkEnd w:id="2"/>
      <w:r>
        <w:t xml:space="preserve">Background and </w:t>
      </w:r>
      <w:r w:rsidR="00EC5732">
        <w:t>C</w:t>
      </w:r>
      <w:r>
        <w:t>ontext</w:t>
      </w:r>
      <w:bookmarkEnd w:id="3"/>
    </w:p>
    <w:p w14:paraId="12E8180D" w14:textId="743B46BF" w:rsidR="00C41073" w:rsidRDefault="0018186B" w:rsidP="7E9D5CED">
      <w:pPr>
        <w:pStyle w:val="ItadNormalText"/>
        <w:jc w:val="both"/>
      </w:pPr>
      <w:r>
        <w:t>This country case study report is part of the final evaluation of the United Nations Entity for Gender Equality and Empowerment of Women’s (UN Women’s) regional programme ‘Men and Women for Gender Equality’ (MWGE), which was implemented in six Middle East and North Africa (MENA) countries between the years 2015 and 2022, with funding by the Swedish International Development Cooperation Agency (</w:t>
      </w:r>
      <w:proofErr w:type="spellStart"/>
      <w:r>
        <w:t>Sida</w:t>
      </w:r>
      <w:proofErr w:type="spellEnd"/>
      <w:r>
        <w:t xml:space="preserve">). The programme aimed to improve understanding of the root causes of gender inequalities in the Arab States, and to address these through a bottom-up approach to catalyse social norm change. It was implemented in two phases: Phase I from 2015 to 2019, with a budget of USD 10,386,500; and Phase II from 2019 to 2022, with a budget of USD 10,839,690. An independent end-term programme evaluation was commissioned by UN Women </w:t>
      </w:r>
      <w:r w:rsidR="00FC48FE">
        <w:t xml:space="preserve">August </w:t>
      </w:r>
      <w:r w:rsidR="000424A5">
        <w:t>2021 to May 2022.</w:t>
      </w:r>
    </w:p>
    <w:p w14:paraId="646E2515" w14:textId="173D8934" w:rsidR="00C41073" w:rsidRDefault="00C41073" w:rsidP="7E9D5CED">
      <w:pPr>
        <w:pStyle w:val="ItadNormalText"/>
        <w:jc w:val="both"/>
      </w:pPr>
    </w:p>
    <w:p w14:paraId="0241F1FF" w14:textId="61DE3C06" w:rsidR="00C41073" w:rsidRDefault="0018186B" w:rsidP="7E9D5CED">
      <w:pPr>
        <w:pStyle w:val="ItadNormalText"/>
        <w:jc w:val="both"/>
      </w:pPr>
      <w:r>
        <w:t xml:space="preserve">Besides Tunisia the evaluation covered Egypt, Jordan, Lebanon, </w:t>
      </w:r>
      <w:proofErr w:type="gramStart"/>
      <w:r>
        <w:t>Morocco</w:t>
      </w:r>
      <w:proofErr w:type="gramEnd"/>
      <w:r w:rsidR="000F539F">
        <w:t xml:space="preserve"> and</w:t>
      </w:r>
      <w:r>
        <w:t xml:space="preserve"> Palestine, as well as regional-level interventions. While the overall evaluation covers both phases of the programme implemented between 2015 and 2022, this country report on Tunisia </w:t>
      </w:r>
      <w:r>
        <w:rPr>
          <w:color w:val="3B3B3C"/>
        </w:rPr>
        <w:t>covers</w:t>
      </w:r>
      <w:r w:rsidR="00CF3349">
        <w:rPr>
          <w:color w:val="3B3B3C"/>
        </w:rPr>
        <w:t xml:space="preserve"> only</w:t>
      </w:r>
      <w:r>
        <w:rPr>
          <w:color w:val="3B3B3C"/>
        </w:rPr>
        <w:t xml:space="preserve"> Phase II, as the country was not part of the first phase. As it joined only in </w:t>
      </w:r>
      <w:r w:rsidR="000F539F">
        <w:rPr>
          <w:color w:val="3B3B3C"/>
        </w:rPr>
        <w:t>Phase II</w:t>
      </w:r>
      <w:r>
        <w:rPr>
          <w:color w:val="3B3B3C"/>
        </w:rPr>
        <w:t>, there has been no gender</w:t>
      </w:r>
      <w:r w:rsidR="008E741D">
        <w:rPr>
          <w:color w:val="3B3B3C"/>
        </w:rPr>
        <w:t xml:space="preserve"> </w:t>
      </w:r>
      <w:r>
        <w:rPr>
          <w:color w:val="3B3B3C"/>
        </w:rPr>
        <w:t xml:space="preserve">transformative programming by implementing partners in Tunisia </w:t>
      </w:r>
      <w:proofErr w:type="gramStart"/>
      <w:r w:rsidR="00CF3349">
        <w:rPr>
          <w:color w:val="3B3B3C"/>
        </w:rPr>
        <w:t xml:space="preserve">as </w:t>
      </w:r>
      <w:r>
        <w:rPr>
          <w:color w:val="3B3B3C"/>
        </w:rPr>
        <w:t>yet</w:t>
      </w:r>
      <w:proofErr w:type="gramEnd"/>
      <w:r>
        <w:rPr>
          <w:color w:val="3B3B3C"/>
        </w:rPr>
        <w:t xml:space="preserve">. Rather, the programme has focused on conducting the national International </w:t>
      </w:r>
      <w:r>
        <w:t>Men and Gender Equality Survey</w:t>
      </w:r>
      <w:r>
        <w:rPr>
          <w:color w:val="3B3B3C"/>
        </w:rPr>
        <w:t xml:space="preserve"> (IMAGES) study</w:t>
      </w:r>
      <w:r w:rsidR="002C4677">
        <w:rPr>
          <w:color w:val="3B3B3C"/>
        </w:rPr>
        <w:t xml:space="preserve">. </w:t>
      </w:r>
      <w:proofErr w:type="spellStart"/>
      <w:r w:rsidR="002C4677">
        <w:t>Beity</w:t>
      </w:r>
      <w:proofErr w:type="spellEnd"/>
      <w:r w:rsidR="002C4677">
        <w:t>, a</w:t>
      </w:r>
      <w:r w:rsidR="000F539F">
        <w:t xml:space="preserve"> non-governmental organisation</w:t>
      </w:r>
      <w:r w:rsidR="002C4677">
        <w:t xml:space="preserve"> </w:t>
      </w:r>
      <w:r w:rsidR="000F539F">
        <w:t>(</w:t>
      </w:r>
      <w:r w:rsidR="002C4677">
        <w:t>NGO</w:t>
      </w:r>
      <w:r w:rsidR="000F539F">
        <w:t>)</w:t>
      </w:r>
      <w:r w:rsidR="002C4677">
        <w:t xml:space="preserve"> </w:t>
      </w:r>
      <w:r w:rsidR="000F539F">
        <w:t>which</w:t>
      </w:r>
      <w:r w:rsidR="002C4677">
        <w:t xml:space="preserve"> has long experience in women</w:t>
      </w:r>
      <w:r w:rsidR="00CF3349">
        <w:t>’s</w:t>
      </w:r>
      <w:r w:rsidR="002C4677">
        <w:t xml:space="preserve"> empowerment and gender equality</w:t>
      </w:r>
      <w:r w:rsidR="00B901CD">
        <w:t>,</w:t>
      </w:r>
      <w:r w:rsidR="002C4677">
        <w:t xml:space="preserve"> is responsible for the qualitative </w:t>
      </w:r>
      <w:r w:rsidR="000F539F">
        <w:t xml:space="preserve">element of the study, </w:t>
      </w:r>
      <w:r w:rsidR="002C4677">
        <w:t xml:space="preserve">while the </w:t>
      </w:r>
      <w:bookmarkStart w:id="4" w:name="_Hlk102068102"/>
      <w:r w:rsidR="002C4677">
        <w:t>Arab Institute for Human Rights</w:t>
      </w:r>
      <w:bookmarkEnd w:id="4"/>
      <w:r w:rsidR="002C4677">
        <w:t xml:space="preserve"> (</w:t>
      </w:r>
      <w:r w:rsidR="00CD17F6">
        <w:t xml:space="preserve">IADH – </w:t>
      </w:r>
      <w:proofErr w:type="spellStart"/>
      <w:r w:rsidR="00CD17F6">
        <w:t>Institut</w:t>
      </w:r>
      <w:proofErr w:type="spellEnd"/>
      <w:r w:rsidR="00CD17F6">
        <w:t xml:space="preserve"> Arabe des </w:t>
      </w:r>
      <w:r w:rsidR="00536F5F">
        <w:t xml:space="preserve">Droits </w:t>
      </w:r>
      <w:r w:rsidR="00536F5F" w:rsidRPr="7E9D5CED">
        <w:rPr>
          <w:rStyle w:val="Emphasis"/>
          <w:i w:val="0"/>
          <w:iCs w:val="0"/>
        </w:rPr>
        <w:t>de</w:t>
      </w:r>
      <w:r w:rsidR="00536F5F">
        <w:t xml:space="preserve"> </w:t>
      </w:r>
      <w:proofErr w:type="spellStart"/>
      <w:r w:rsidR="00536F5F">
        <w:t>l</w:t>
      </w:r>
      <w:r w:rsidR="00DA4024">
        <w:t>’</w:t>
      </w:r>
      <w:r w:rsidR="00536F5F">
        <w:t>Homme</w:t>
      </w:r>
      <w:proofErr w:type="spellEnd"/>
      <w:r w:rsidR="002C4677">
        <w:t>) is responsible for the quantitative</w:t>
      </w:r>
      <w:r w:rsidR="00B901CD">
        <w:t xml:space="preserve"> element</w:t>
      </w:r>
      <w:r w:rsidR="000F539F">
        <w:t xml:space="preserve">: </w:t>
      </w:r>
      <w:r w:rsidR="00536F5F">
        <w:t>IADH</w:t>
      </w:r>
      <w:r w:rsidR="000F539F">
        <w:t xml:space="preserve"> has</w:t>
      </w:r>
      <w:r w:rsidR="002C4677">
        <w:t xml:space="preserve"> long outstanding experience in the field of human rights expertise</w:t>
      </w:r>
      <w:r w:rsidR="000F539F">
        <w:t>,</w:t>
      </w:r>
      <w:r w:rsidR="002C4677">
        <w:t xml:space="preserve"> not only in Tunis</w:t>
      </w:r>
      <w:r w:rsidR="00B901CD">
        <w:t>i</w:t>
      </w:r>
      <w:r w:rsidR="002C4677">
        <w:t xml:space="preserve">a but </w:t>
      </w:r>
      <w:r w:rsidR="007161E3">
        <w:t>also at the regional</w:t>
      </w:r>
      <w:r w:rsidR="002C4677">
        <w:t xml:space="preserve"> level.</w:t>
      </w:r>
      <w:r w:rsidR="002C4677">
        <w:rPr>
          <w:rStyle w:val="FootnoteReference"/>
        </w:rPr>
        <w:footnoteReference w:id="1"/>
      </w:r>
    </w:p>
    <w:p w14:paraId="10E32F15" w14:textId="77777777" w:rsidR="007161E3" w:rsidRDefault="007161E3" w:rsidP="004D3DBD">
      <w:pPr>
        <w:pStyle w:val="ItadNormalText"/>
      </w:pPr>
    </w:p>
    <w:tbl>
      <w:tblPr>
        <w:tblW w:w="9557" w:type="dxa"/>
        <w:tblInd w:w="-73" w:type="dxa"/>
        <w:tblLayout w:type="fixed"/>
        <w:tblCellMar>
          <w:left w:w="10" w:type="dxa"/>
          <w:right w:w="10" w:type="dxa"/>
        </w:tblCellMar>
        <w:tblLook w:val="0000" w:firstRow="0" w:lastRow="0" w:firstColumn="0" w:lastColumn="0" w:noHBand="0" w:noVBand="0"/>
      </w:tblPr>
      <w:tblGrid>
        <w:gridCol w:w="9557"/>
      </w:tblGrid>
      <w:tr w:rsidR="00C41073" w14:paraId="4DB1F436" w14:textId="77777777">
        <w:trPr>
          <w:trHeight w:val="270"/>
        </w:trPr>
        <w:tc>
          <w:tcPr>
            <w:tcW w:w="9557" w:type="dxa"/>
            <w:tcBorders>
              <w:top w:val="single" w:sz="4" w:space="0" w:color="BFBFBF"/>
              <w:left w:val="single" w:sz="4" w:space="0" w:color="BFBFBF"/>
              <w:bottom w:val="single" w:sz="4" w:space="0" w:color="BFBFBF"/>
              <w:right w:val="single" w:sz="4" w:space="0" w:color="BFBFBF"/>
            </w:tcBorders>
            <w:shd w:val="clear" w:color="auto" w:fill="A8D08D"/>
            <w:tcMar>
              <w:top w:w="0" w:type="dxa"/>
              <w:left w:w="113" w:type="dxa"/>
              <w:bottom w:w="0" w:type="dxa"/>
              <w:right w:w="108" w:type="dxa"/>
            </w:tcMar>
          </w:tcPr>
          <w:p w14:paraId="36ED6E6C" w14:textId="77777777" w:rsidR="00C41073" w:rsidRPr="004D3DBD" w:rsidRDefault="0018186B" w:rsidP="004D3DBD">
            <w:pPr>
              <w:pStyle w:val="ItadNormalText"/>
              <w:rPr>
                <w:b/>
                <w:bCs/>
              </w:rPr>
            </w:pPr>
            <w:r w:rsidRPr="004D3DBD">
              <w:rPr>
                <w:b/>
                <w:bCs/>
              </w:rPr>
              <w:t>Phase II (2019–2022)</w:t>
            </w:r>
          </w:p>
        </w:tc>
      </w:tr>
      <w:tr w:rsidR="00C41073" w14:paraId="255D2E43" w14:textId="77777777">
        <w:trPr>
          <w:trHeight w:val="245"/>
        </w:trPr>
        <w:tc>
          <w:tcPr>
            <w:tcW w:w="9557" w:type="dxa"/>
            <w:tcBorders>
              <w:top w:val="single" w:sz="4" w:space="0" w:color="BFBFBF"/>
              <w:left w:val="single" w:sz="4" w:space="0" w:color="BFBFBF"/>
              <w:bottom w:val="single" w:sz="4" w:space="0" w:color="BFBFBF"/>
              <w:right w:val="single" w:sz="4" w:space="0" w:color="BFBFBF"/>
            </w:tcBorders>
            <w:shd w:val="clear" w:color="auto" w:fill="FFFFFF"/>
            <w:tcMar>
              <w:top w:w="0" w:type="dxa"/>
              <w:left w:w="113" w:type="dxa"/>
              <w:bottom w:w="0" w:type="dxa"/>
              <w:right w:w="108" w:type="dxa"/>
            </w:tcMar>
          </w:tcPr>
          <w:p w14:paraId="3EF29754" w14:textId="77777777" w:rsidR="00C41073" w:rsidRDefault="0018186B" w:rsidP="004D3DBD">
            <w:pPr>
              <w:pStyle w:val="ItadNormalText"/>
            </w:pPr>
            <w:r>
              <w:rPr>
                <w:u w:val="single"/>
              </w:rPr>
              <w:t>Outcome 1:</w:t>
            </w:r>
            <w:r>
              <w:t xml:space="preserve"> Communities have more gender equitable behaviours</w:t>
            </w:r>
          </w:p>
          <w:p w14:paraId="7BA457F0" w14:textId="77777777" w:rsidR="00C41073" w:rsidRDefault="0018186B" w:rsidP="004D3DBD">
            <w:pPr>
              <w:pStyle w:val="ItadNormalText"/>
            </w:pPr>
            <w:r>
              <w:rPr>
                <w:u w:val="single"/>
              </w:rPr>
              <w:t>Outcome 2:</w:t>
            </w:r>
            <w:r>
              <w:t xml:space="preserve"> Key regional and national institutions (government, academia, faith-based institutions, media) and regional networks integrate/promote gender responsive practices</w:t>
            </w:r>
          </w:p>
          <w:p w14:paraId="6ACE9E00" w14:textId="69E31E6E" w:rsidR="00C41073" w:rsidRDefault="0018186B" w:rsidP="004D3DBD">
            <w:pPr>
              <w:pStyle w:val="ItadNormalText"/>
            </w:pPr>
            <w:r>
              <w:rPr>
                <w:u w:val="single"/>
              </w:rPr>
              <w:t>Outcome 3:</w:t>
            </w:r>
            <w:r>
              <w:t xml:space="preserve"> Laws, policies and strategies promoting gender equality are drafted, revised and/or approved</w:t>
            </w:r>
            <w:r>
              <w:rPr>
                <w:rStyle w:val="FootnoteReference"/>
                <w:color w:val="000000"/>
              </w:rPr>
              <w:footnoteReference w:id="2"/>
            </w:r>
          </w:p>
          <w:p w14:paraId="1390641B" w14:textId="77777777" w:rsidR="00C41073" w:rsidRDefault="0018186B" w:rsidP="004D3DBD">
            <w:pPr>
              <w:pStyle w:val="ItadNormalText"/>
            </w:pPr>
            <w:r>
              <w:rPr>
                <w:u w:val="single"/>
              </w:rPr>
              <w:t>Outcome 4:</w:t>
            </w:r>
            <w:r>
              <w:t xml:space="preserve"> Effective management and coordination of programme</w:t>
            </w:r>
          </w:p>
        </w:tc>
      </w:tr>
    </w:tbl>
    <w:p w14:paraId="7B95A3F5" w14:textId="40C20430" w:rsidR="00C41073" w:rsidRDefault="0018186B" w:rsidP="004D3DBD">
      <w:pPr>
        <w:pStyle w:val="ItadNormalText"/>
      </w:pPr>
      <w:r>
        <w:t xml:space="preserve">Tunisia stands at the forefront of Arab countries </w:t>
      </w:r>
      <w:r w:rsidR="00CF3349">
        <w:t>in</w:t>
      </w:r>
      <w:r>
        <w:t xml:space="preserve"> its historical efforts to advance women’s</w:t>
      </w:r>
      <w:r w:rsidR="00B901CD">
        <w:t xml:space="preserve"> </w:t>
      </w:r>
      <w:r>
        <w:t>rights and gender equality. Since independence in 1956, Tunisia has actively promoted women’s equality through legislation and national plans. The Personal Status Code (</w:t>
      </w:r>
      <w:proofErr w:type="spellStart"/>
      <w:r w:rsidRPr="000034E7">
        <w:rPr>
          <w:i/>
          <w:iCs/>
        </w:rPr>
        <w:t>majalla</w:t>
      </w:r>
      <w:proofErr w:type="spellEnd"/>
      <w:r>
        <w:t>) was the</w:t>
      </w:r>
      <w:r w:rsidR="00B901CD">
        <w:t xml:space="preserve"> </w:t>
      </w:r>
      <w:r>
        <w:t>first law, promulgated by the new State in 1956 to set the basis for the principle of equality</w:t>
      </w:r>
      <w:r w:rsidR="00B901CD">
        <w:t xml:space="preserve"> </w:t>
      </w:r>
      <w:r>
        <w:t>through outlawing polygamy and providing men and women equal rights to file for a divorce</w:t>
      </w:r>
      <w:r w:rsidR="00B901CD">
        <w:t>,</w:t>
      </w:r>
      <w:r>
        <w:rPr>
          <w:rStyle w:val="FootnoteReference"/>
        </w:rPr>
        <w:footnoteReference w:id="3"/>
      </w:r>
      <w:r w:rsidR="00B901CD">
        <w:t xml:space="preserve"> </w:t>
      </w:r>
      <w:r w:rsidR="0019350C">
        <w:t xml:space="preserve">and </w:t>
      </w:r>
      <w:r>
        <w:t>th</w:t>
      </w:r>
      <w:r w:rsidR="0019350C">
        <w:t>r</w:t>
      </w:r>
      <w:r>
        <w:t xml:space="preserve">ough </w:t>
      </w:r>
      <w:r w:rsidR="0019350C">
        <w:t xml:space="preserve">ending </w:t>
      </w:r>
      <w:r>
        <w:t>discriminati</w:t>
      </w:r>
      <w:r w:rsidR="0019350C">
        <w:t>o</w:t>
      </w:r>
      <w:r>
        <w:t>n against women in inheritance according to section 103.</w:t>
      </w:r>
      <w:r>
        <w:rPr>
          <w:rStyle w:val="FootnoteReference"/>
        </w:rPr>
        <w:footnoteReference w:id="4"/>
      </w:r>
      <w:r>
        <w:t xml:space="preserve"> Subsequent governments continued the process of promoting gender.</w:t>
      </w:r>
    </w:p>
    <w:p w14:paraId="4B55C907" w14:textId="262A9501" w:rsidR="00C41073" w:rsidRDefault="0018186B" w:rsidP="004D3DBD">
      <w:pPr>
        <w:pStyle w:val="ItadNormalText"/>
      </w:pPr>
      <w:r>
        <w:t>The uprising in 2011 and the subsequent political conflict between the secular and religious</w:t>
      </w:r>
      <w:r w:rsidR="00B901CD">
        <w:t xml:space="preserve"> </w:t>
      </w:r>
      <w:r>
        <w:t>groups did not halt the process of advancing women’s rights</w:t>
      </w:r>
      <w:r w:rsidR="00B901CD">
        <w:t>,</w:t>
      </w:r>
      <w:r>
        <w:t xml:space="preserve"> supported by feminist movement. In</w:t>
      </w:r>
      <w:r w:rsidR="00B901CD">
        <w:t xml:space="preserve"> </w:t>
      </w:r>
      <w:r>
        <w:t xml:space="preserve">2015, Tunisia enacted Law No. 46 to amend and supplement Law </w:t>
      </w:r>
      <w:r w:rsidR="00EC5732">
        <w:t>N</w:t>
      </w:r>
      <w:r>
        <w:t>o. 40 from the year 1975,</w:t>
      </w:r>
      <w:r w:rsidR="00B901CD">
        <w:t xml:space="preserve"> </w:t>
      </w:r>
      <w:r>
        <w:t>providing women with the right to travel with their minor</w:t>
      </w:r>
      <w:r w:rsidR="00AA43A5">
        <w:t>s</w:t>
      </w:r>
      <w:r>
        <w:t xml:space="preserve"> without prior consent.</w:t>
      </w:r>
      <w:r>
        <w:rPr>
          <w:rStyle w:val="FootnoteReference"/>
        </w:rPr>
        <w:footnoteReference w:id="5"/>
      </w:r>
      <w:r>
        <w:t xml:space="preserve"> In 2016, the</w:t>
      </w:r>
      <w:r w:rsidR="00B901CD">
        <w:t xml:space="preserve"> </w:t>
      </w:r>
      <w:r>
        <w:t xml:space="preserve">government passed </w:t>
      </w:r>
      <w:r w:rsidR="00EC5732">
        <w:t>L</w:t>
      </w:r>
      <w:r>
        <w:t xml:space="preserve">aw No. 61 </w:t>
      </w:r>
      <w:r w:rsidR="00B901CD">
        <w:t>on the</w:t>
      </w:r>
      <w:r>
        <w:t xml:space="preserve"> prevention</w:t>
      </w:r>
      <w:r w:rsidR="00B901CD">
        <w:t xml:space="preserve"> of</w:t>
      </w:r>
      <w:r>
        <w:t xml:space="preserve"> and fighting against human trafficking. In 2017,</w:t>
      </w:r>
      <w:r w:rsidR="00B901CD">
        <w:t xml:space="preserve"> </w:t>
      </w:r>
      <w:r>
        <w:t xml:space="preserve">Law No. 58 on the elimination of violence against women was issued, followed by </w:t>
      </w:r>
      <w:r w:rsidR="00B901CD">
        <w:t xml:space="preserve">the </w:t>
      </w:r>
      <w:r>
        <w:t>Council of</w:t>
      </w:r>
      <w:r w:rsidR="00B901CD">
        <w:t xml:space="preserve"> </w:t>
      </w:r>
      <w:r>
        <w:t>Minist</w:t>
      </w:r>
      <w:r w:rsidR="005A72F6">
        <w:t>e</w:t>
      </w:r>
      <w:r>
        <w:t xml:space="preserve">rs’ approval to establish the National Observatory on Violence </w:t>
      </w:r>
      <w:r w:rsidR="005A72F6">
        <w:t>A</w:t>
      </w:r>
      <w:r>
        <w:t xml:space="preserve">gainst </w:t>
      </w:r>
      <w:r w:rsidR="005A72F6">
        <w:t>W</w:t>
      </w:r>
      <w:r>
        <w:t>omen.</w:t>
      </w:r>
      <w:r w:rsidR="00B901CD">
        <w:t xml:space="preserve"> </w:t>
      </w:r>
      <w:r>
        <w:t xml:space="preserve">In 2018, </w:t>
      </w:r>
      <w:r w:rsidR="00B901CD">
        <w:t>t</w:t>
      </w:r>
      <w:r>
        <w:t>he Council of Ministers approved the draft law on equal inheritance.</w:t>
      </w:r>
      <w:r>
        <w:rPr>
          <w:rStyle w:val="FootnoteReference"/>
        </w:rPr>
        <w:footnoteReference w:id="6"/>
      </w:r>
    </w:p>
    <w:p w14:paraId="7C741CD4" w14:textId="28E4FB84" w:rsidR="00FB3047" w:rsidRDefault="0019350C" w:rsidP="004D3DBD">
      <w:pPr>
        <w:pStyle w:val="ItadNormalText"/>
      </w:pPr>
      <w:r>
        <w:t>At the time of this evaluation</w:t>
      </w:r>
      <w:r w:rsidR="00FB3047">
        <w:t>, Tunisia is continuing to face political instability as a result of the</w:t>
      </w:r>
      <w:r w:rsidR="00B901CD">
        <w:t xml:space="preserve"> events of</w:t>
      </w:r>
      <w:r w:rsidR="00FB3047">
        <w:t xml:space="preserve"> 25 July</w:t>
      </w:r>
      <w:r w:rsidR="00360FA2">
        <w:t xml:space="preserve"> 2021</w:t>
      </w:r>
      <w:r w:rsidR="00B901CD">
        <w:t>,</w:t>
      </w:r>
      <w:r w:rsidR="00FB3047">
        <w:t xml:space="preserve"> </w:t>
      </w:r>
      <w:r w:rsidR="00360FA2">
        <w:t>when</w:t>
      </w:r>
      <w:r w:rsidR="00FB3047">
        <w:t xml:space="preserve"> President Kais Sai</w:t>
      </w:r>
      <w:r w:rsidR="005A72F6">
        <w:t>e</w:t>
      </w:r>
      <w:r w:rsidR="00FB3047">
        <w:t>d dismissed</w:t>
      </w:r>
      <w:r w:rsidR="00B901CD">
        <w:t xml:space="preserve"> the</w:t>
      </w:r>
      <w:r w:rsidR="00FB3047">
        <w:t xml:space="preserve"> Prime Minister and suspended activities of the Assembly of the representation of the people. The events were fuelled by </w:t>
      </w:r>
      <w:r w:rsidR="00221DB8">
        <w:t xml:space="preserve">anger </w:t>
      </w:r>
      <w:r w:rsidR="00360FA2">
        <w:t>at</w:t>
      </w:r>
      <w:r w:rsidR="00221DB8">
        <w:t xml:space="preserve"> the economic and hea</w:t>
      </w:r>
      <w:r w:rsidR="008E741D">
        <w:t>l</w:t>
      </w:r>
      <w:r w:rsidR="00221DB8">
        <w:t xml:space="preserve">th situation that </w:t>
      </w:r>
      <w:r w:rsidR="005A72F6">
        <w:t>was</w:t>
      </w:r>
      <w:r w:rsidR="00221DB8">
        <w:t xml:space="preserve"> </w:t>
      </w:r>
      <w:r w:rsidR="005A72F6">
        <w:t>exacerbated</w:t>
      </w:r>
      <w:r w:rsidR="00221DB8">
        <w:t xml:space="preserve"> by COVID</w:t>
      </w:r>
      <w:r w:rsidR="00360FA2">
        <w:t>-</w:t>
      </w:r>
      <w:r w:rsidR="00221DB8">
        <w:t>19 consequences and put</w:t>
      </w:r>
      <w:r w:rsidR="00360FA2">
        <w:t xml:space="preserve"> at</w:t>
      </w:r>
      <w:r w:rsidR="00221DB8">
        <w:t xml:space="preserve"> risk </w:t>
      </w:r>
      <w:r w:rsidR="00360FA2">
        <w:t>the</w:t>
      </w:r>
      <w:r w:rsidR="00221DB8">
        <w:t xml:space="preserve"> changing priorities of the country.</w:t>
      </w:r>
      <w:r w:rsidR="00221DB8">
        <w:rPr>
          <w:rStyle w:val="FootnoteReference"/>
        </w:rPr>
        <w:footnoteReference w:id="7"/>
      </w:r>
    </w:p>
    <w:p w14:paraId="4166873A" w14:textId="36976BE2" w:rsidR="00C41073" w:rsidRDefault="0018186B" w:rsidP="004D3DBD">
      <w:pPr>
        <w:pStyle w:val="ItadNormalText"/>
      </w:pPr>
      <w:r>
        <w:t>At national level, Tunisia has established a set of mechanisms, plans and strategies to ensure</w:t>
      </w:r>
      <w:r w:rsidR="00360FA2">
        <w:t xml:space="preserve"> </w:t>
      </w:r>
      <w:r>
        <w:t xml:space="preserve">commitment to gender equality, reflecting its commitment to </w:t>
      </w:r>
      <w:r w:rsidR="00360FA2">
        <w:t xml:space="preserve">the </w:t>
      </w:r>
      <w:r w:rsidR="00360FA2" w:rsidRPr="00360FA2">
        <w:t xml:space="preserve">Convention on the Elimination of All Forms of Discrimination against Women </w:t>
      </w:r>
      <w:r w:rsidR="00360FA2">
        <w:t>(</w:t>
      </w:r>
      <w:r>
        <w:t>CEDAW</w:t>
      </w:r>
      <w:r w:rsidR="00360FA2">
        <w:t>)</w:t>
      </w:r>
      <w:r>
        <w:t>, which it signed in 1980 and</w:t>
      </w:r>
      <w:r w:rsidR="00360FA2">
        <w:t xml:space="preserve"> </w:t>
      </w:r>
      <w:r>
        <w:t>ratified in 1985.</w:t>
      </w:r>
      <w:r>
        <w:rPr>
          <w:rStyle w:val="FootnoteReference"/>
        </w:rPr>
        <w:footnoteReference w:id="8"/>
      </w:r>
      <w:r>
        <w:t xml:space="preserve"> In 2016, </w:t>
      </w:r>
      <w:r w:rsidR="00DA4024">
        <w:t xml:space="preserve">Government Decree </w:t>
      </w:r>
      <w:r>
        <w:t xml:space="preserve">No. </w:t>
      </w:r>
      <w:proofErr w:type="gramStart"/>
      <w:r>
        <w:t>626  establish</w:t>
      </w:r>
      <w:r w:rsidR="00DA4024">
        <w:t>ed</w:t>
      </w:r>
      <w:proofErr w:type="gramEnd"/>
      <w:r>
        <w:t xml:space="preserve"> a national peer council for equality</w:t>
      </w:r>
      <w:r w:rsidR="00360FA2">
        <w:t xml:space="preserve"> </w:t>
      </w:r>
      <w:r>
        <w:t>and equal opportunities between men and women to mainstream gender into public institutions.</w:t>
      </w:r>
    </w:p>
    <w:p w14:paraId="2C1114EA" w14:textId="41336AB6" w:rsidR="00C41073" w:rsidRDefault="00B62390" w:rsidP="004D3DBD">
      <w:pPr>
        <w:pStyle w:val="ItadNormalText"/>
      </w:pPr>
      <w:r>
        <w:t>Key relevant n</w:t>
      </w:r>
      <w:r w:rsidR="0018186B">
        <w:t>ational plans and strategies</w:t>
      </w:r>
      <w:r w:rsidR="0018186B">
        <w:rPr>
          <w:rStyle w:val="FootnoteReference"/>
        </w:rPr>
        <w:footnoteReference w:id="9"/>
      </w:r>
      <w:r w:rsidR="0018186B">
        <w:t xml:space="preserve"> include:</w:t>
      </w:r>
    </w:p>
    <w:p w14:paraId="6D8C347D" w14:textId="553841AD" w:rsidR="00D54D63" w:rsidRDefault="0018186B" w:rsidP="00360FA2">
      <w:pPr>
        <w:pStyle w:val="ItadNormalText"/>
        <w:numPr>
          <w:ilvl w:val="0"/>
          <w:numId w:val="14"/>
        </w:numPr>
      </w:pPr>
      <w:r>
        <w:t>The National Strategy for the Economic and Social Empowerment of Women and Girls in Rural Areas 2017</w:t>
      </w:r>
      <w:r w:rsidR="00D54D63">
        <w:t>–</w:t>
      </w:r>
      <w:r>
        <w:t>2020</w:t>
      </w:r>
    </w:p>
    <w:p w14:paraId="265C2914" w14:textId="2ADC6E41" w:rsidR="00C41073" w:rsidRDefault="0018186B" w:rsidP="004D3DBD">
      <w:pPr>
        <w:pStyle w:val="ItadNormalText"/>
        <w:numPr>
          <w:ilvl w:val="0"/>
          <w:numId w:val="14"/>
        </w:numPr>
      </w:pPr>
      <w:r>
        <w:t>The National Multisectoral Strategy on Early Childhood Development (2017</w:t>
      </w:r>
      <w:r w:rsidR="00D54D63">
        <w:t>–</w:t>
      </w:r>
      <w:r>
        <w:t>2025)</w:t>
      </w:r>
    </w:p>
    <w:p w14:paraId="38A0B676" w14:textId="657E83EF" w:rsidR="00C41073" w:rsidRDefault="0018186B" w:rsidP="004D3DBD">
      <w:pPr>
        <w:pStyle w:val="ItadNormalText"/>
        <w:numPr>
          <w:ilvl w:val="0"/>
          <w:numId w:val="14"/>
        </w:numPr>
      </w:pPr>
      <w:r>
        <w:t>The National Strategy for the Promotion of the Family Sector (2018</w:t>
      </w:r>
      <w:r w:rsidR="00D54D63">
        <w:t>–</w:t>
      </w:r>
      <w:r>
        <w:t>2022)</w:t>
      </w:r>
    </w:p>
    <w:p w14:paraId="0884B0AD" w14:textId="0D3DB8D7" w:rsidR="00C41073" w:rsidRDefault="0018186B" w:rsidP="004D3DBD">
      <w:pPr>
        <w:pStyle w:val="ItadNormalText"/>
        <w:numPr>
          <w:ilvl w:val="0"/>
          <w:numId w:val="14"/>
        </w:numPr>
      </w:pPr>
      <w:r>
        <w:t xml:space="preserve">The National Strategy for Combating Trafficking in Human </w:t>
      </w:r>
      <w:r w:rsidR="00D54D63">
        <w:t>B</w:t>
      </w:r>
      <w:r>
        <w:t>eings (2018</w:t>
      </w:r>
      <w:r w:rsidR="00D54D63">
        <w:t>–</w:t>
      </w:r>
      <w:r>
        <w:t>2023)</w:t>
      </w:r>
    </w:p>
    <w:p w14:paraId="657A8E39" w14:textId="07439B90" w:rsidR="00C41073" w:rsidRDefault="0018186B" w:rsidP="004D3DBD">
      <w:pPr>
        <w:pStyle w:val="ItadNormalText"/>
        <w:numPr>
          <w:ilvl w:val="0"/>
          <w:numId w:val="14"/>
        </w:numPr>
      </w:pPr>
      <w:r>
        <w:t>National Action Plan for the Implementation of Security Council Resolution 1325</w:t>
      </w:r>
      <w:r w:rsidR="004D6BD0">
        <w:t xml:space="preserve"> (2018-2022)</w:t>
      </w:r>
    </w:p>
    <w:p w14:paraId="39976E49" w14:textId="79AEA1D7" w:rsidR="00C41073" w:rsidRDefault="0018186B" w:rsidP="004D3DBD">
      <w:pPr>
        <w:pStyle w:val="ItadNormalText"/>
      </w:pPr>
      <w:r>
        <w:t>Despite the advanced legal and policy framework to protect women from all forms of discrimination and the promote gender equality, Tunisia stands at 126</w:t>
      </w:r>
      <w:r w:rsidR="00D54D63">
        <w:t>th</w:t>
      </w:r>
      <w:r>
        <w:t xml:space="preserve"> out of 156 countries</w:t>
      </w:r>
      <w:r w:rsidR="00D54D63">
        <w:t>,</w:t>
      </w:r>
      <w:r>
        <w:t xml:space="preserve"> according to the Global Gender Gap Index of 2021.</w:t>
      </w:r>
      <w:r>
        <w:rPr>
          <w:rStyle w:val="FootnoteReference"/>
        </w:rPr>
        <w:footnoteReference w:id="10"/>
      </w:r>
      <w:r>
        <w:t xml:space="preserve"> Tunisia is still suffering from </w:t>
      </w:r>
      <w:r w:rsidR="00D54D63">
        <w:t xml:space="preserve">a </w:t>
      </w:r>
      <w:r>
        <w:t xml:space="preserve">high prevalence of violence against women (VAW). A national survey carried out by </w:t>
      </w:r>
      <w:r w:rsidR="00D54D63" w:rsidRPr="00D54D63">
        <w:t xml:space="preserve">Centre de Recherche, </w:t>
      </w:r>
      <w:proofErr w:type="spellStart"/>
      <w:r w:rsidR="00D54D63" w:rsidRPr="00D54D63">
        <w:t>d</w:t>
      </w:r>
      <w:r w:rsidR="00D54D63">
        <w:t>’</w:t>
      </w:r>
      <w:r w:rsidR="00D54D63" w:rsidRPr="00D54D63">
        <w:t>Etudes</w:t>
      </w:r>
      <w:proofErr w:type="spellEnd"/>
      <w:r w:rsidR="00D54D63" w:rsidRPr="00D54D63">
        <w:t xml:space="preserve">, de Documentation et </w:t>
      </w:r>
      <w:proofErr w:type="spellStart"/>
      <w:r w:rsidR="00D54D63" w:rsidRPr="00D54D63">
        <w:t>d</w:t>
      </w:r>
      <w:r w:rsidR="00D54D63">
        <w:t>’</w:t>
      </w:r>
      <w:r w:rsidR="00D54D63" w:rsidRPr="00D54D63">
        <w:t>Information</w:t>
      </w:r>
      <w:proofErr w:type="spellEnd"/>
      <w:r w:rsidR="00D54D63" w:rsidRPr="00D54D63">
        <w:t xml:space="preserve"> sur la Femme</w:t>
      </w:r>
      <w:r w:rsidR="00D54D63">
        <w:t xml:space="preserve"> (</w:t>
      </w:r>
      <w:r>
        <w:t>CREDIF</w:t>
      </w:r>
      <w:r w:rsidR="00D54D63">
        <w:t>)</w:t>
      </w:r>
      <w:r>
        <w:t xml:space="preserve"> in 2015 showed that 78% of women are experiencing psychological violence in public space</w:t>
      </w:r>
      <w:r w:rsidR="005C0347">
        <w:t>s,</w:t>
      </w:r>
      <w:r>
        <w:t xml:space="preserve"> while 41.2% of women are exposed to physical violence and 75.4% suffer from sexual violence.</w:t>
      </w:r>
      <w:r>
        <w:rPr>
          <w:rStyle w:val="FootnoteReference"/>
        </w:rPr>
        <w:footnoteReference w:id="11"/>
      </w:r>
      <w:r>
        <w:t xml:space="preserve"> The study identified recommendations that were advocated by youth and adult</w:t>
      </w:r>
      <w:r w:rsidR="00D54D63">
        <w:t xml:space="preserve"> </w:t>
      </w:r>
      <w:r>
        <w:t>respondents</w:t>
      </w:r>
      <w:r w:rsidR="00D7776A">
        <w:t>, including</w:t>
      </w:r>
      <w:r>
        <w:t xml:space="preserve"> </w:t>
      </w:r>
      <w:r w:rsidR="00D54D63">
        <w:t>t</w:t>
      </w:r>
      <w:r>
        <w:t>he need</w:t>
      </w:r>
      <w:r w:rsidR="00D7776A">
        <w:t>:</w:t>
      </w:r>
      <w:r>
        <w:t xml:space="preserve"> to involve men, adults and youth in program</w:t>
      </w:r>
      <w:r w:rsidR="00D54D63">
        <w:t>me</w:t>
      </w:r>
      <w:r>
        <w:t>s to prevent and combat VAW</w:t>
      </w:r>
      <w:r w:rsidR="00D54D63">
        <w:t xml:space="preserve"> </w:t>
      </w:r>
      <w:r>
        <w:t>(male involvement)</w:t>
      </w:r>
      <w:r w:rsidR="00D7776A">
        <w:t>;</w:t>
      </w:r>
      <w:r>
        <w:t xml:space="preserve"> to review the role of the family in conflict resolution</w:t>
      </w:r>
      <w:r w:rsidR="00D7776A">
        <w:t>;</w:t>
      </w:r>
      <w:r>
        <w:t xml:space="preserve"> to give importance to</w:t>
      </w:r>
      <w:r w:rsidR="00D54D63">
        <w:t xml:space="preserve"> </w:t>
      </w:r>
      <w:r>
        <w:t>education and training</w:t>
      </w:r>
      <w:r w:rsidR="00D7776A">
        <w:t>;</w:t>
      </w:r>
      <w:r>
        <w:t xml:space="preserve"> to work to attract cultural actions for young people</w:t>
      </w:r>
      <w:r w:rsidR="00D7776A">
        <w:t>;</w:t>
      </w:r>
      <w:r>
        <w:t xml:space="preserve"> to act on the</w:t>
      </w:r>
      <w:r w:rsidR="00D54D63">
        <w:t xml:space="preserve"> </w:t>
      </w:r>
      <w:r>
        <w:t>educational system, its content, objectives, and pedagogical methods in order to sensiti</w:t>
      </w:r>
      <w:r w:rsidR="00D54D63">
        <w:t>s</w:t>
      </w:r>
      <w:r>
        <w:t>e children</w:t>
      </w:r>
      <w:r w:rsidR="00D54D63">
        <w:t xml:space="preserve"> </w:t>
      </w:r>
      <w:r>
        <w:t>and youth to the values of gender equality; and to involve parents, teachers, the media and</w:t>
      </w:r>
      <w:r w:rsidR="00D54D63">
        <w:t xml:space="preserve"> </w:t>
      </w:r>
      <w:r>
        <w:t>associations.</w:t>
      </w:r>
      <w:r>
        <w:rPr>
          <w:rStyle w:val="FootnoteReference"/>
        </w:rPr>
        <w:footnoteReference w:id="12"/>
      </w:r>
      <w:r>
        <w:t xml:space="preserve"> Many of these recommendations echo the approach taken by MWGE across the region.</w:t>
      </w:r>
    </w:p>
    <w:p w14:paraId="0F9189B6" w14:textId="43966E7D" w:rsidR="00C41073" w:rsidRDefault="0018186B" w:rsidP="004D3DBD">
      <w:pPr>
        <w:pStyle w:val="ItadNormalText"/>
      </w:pPr>
      <w:r>
        <w:t>A study by Oxfam Tunisia on violence against women and girls</w:t>
      </w:r>
      <w:r w:rsidR="00D7776A">
        <w:t xml:space="preserve"> was</w:t>
      </w:r>
      <w:r>
        <w:rPr>
          <w:color w:val="000000"/>
        </w:rPr>
        <w:t xml:space="preserve"> conducted in 2017</w:t>
      </w:r>
      <w:r>
        <w:t xml:space="preserve">. Three social norms were identified as drivers of VAW: that women should not strive for equal decision-making status in their relationship; </w:t>
      </w:r>
      <w:proofErr w:type="gramStart"/>
      <w:r>
        <w:t>that women</w:t>
      </w:r>
      <w:proofErr w:type="gramEnd"/>
      <w:r>
        <w:t xml:space="preserve"> should prioriti</w:t>
      </w:r>
      <w:r w:rsidR="00D7776A">
        <w:t>s</w:t>
      </w:r>
      <w:r>
        <w:t>e home and family over public or professional life; and that women should behave in public in a way that respects male domination.</w:t>
      </w:r>
      <w:r>
        <w:rPr>
          <w:rStyle w:val="FootnoteReference"/>
          <w:color w:val="121212"/>
        </w:rPr>
        <w:footnoteReference w:id="13"/>
      </w:r>
    </w:p>
    <w:p w14:paraId="5D5CC377" w14:textId="4F80B0DD" w:rsidR="00C41073" w:rsidRDefault="0018186B" w:rsidP="004D3DBD">
      <w:pPr>
        <w:pStyle w:val="ItadNormalText"/>
      </w:pPr>
      <w:r>
        <w:t>In terms of women’s education and economic participation in the labour force, Tunisia ranks 106</w:t>
      </w:r>
      <w:r w:rsidR="00D7776A">
        <w:t>th</w:t>
      </w:r>
      <w:r>
        <w:t xml:space="preserve"> in terms of education</w:t>
      </w:r>
      <w:r>
        <w:rPr>
          <w:rStyle w:val="FootnoteReference"/>
        </w:rPr>
        <w:footnoteReference w:id="14"/>
      </w:r>
      <w:r>
        <w:t xml:space="preserve"> but 144</w:t>
      </w:r>
      <w:r w:rsidR="00D7776A">
        <w:t>th</w:t>
      </w:r>
      <w:r>
        <w:t xml:space="preserve"> in terms of economic participation.</w:t>
      </w:r>
      <w:r>
        <w:rPr>
          <w:rStyle w:val="FootnoteReference"/>
        </w:rPr>
        <w:footnoteReference w:id="15"/>
      </w:r>
      <w:r>
        <w:t xml:space="preserve"> The World Bank estimates that women constitute</w:t>
      </w:r>
      <w:r>
        <w:rPr>
          <w:rFonts w:eastAsia="Times New Roman"/>
        </w:rPr>
        <w:t xml:space="preserve"> 28.3% of the total labour force.</w:t>
      </w:r>
      <w:r>
        <w:rPr>
          <w:rStyle w:val="FootnoteReference"/>
          <w:rFonts w:eastAsia="Times New Roman"/>
        </w:rPr>
        <w:footnoteReference w:id="16"/>
      </w:r>
    </w:p>
    <w:p w14:paraId="4AC5FFE7" w14:textId="77777777" w:rsidR="00C41073" w:rsidRDefault="0018186B" w:rsidP="004D3DBD">
      <w:pPr>
        <w:pStyle w:val="ItadH2"/>
        <w:rPr>
          <w:lang w:val="en-GB"/>
        </w:rPr>
      </w:pPr>
      <w:bookmarkStart w:id="7" w:name="_Toc102124075"/>
      <w:r>
        <w:rPr>
          <w:lang w:val="en-GB"/>
        </w:rPr>
        <w:t>Scope and Purpose</w:t>
      </w:r>
      <w:bookmarkEnd w:id="7"/>
    </w:p>
    <w:p w14:paraId="28F70BD9" w14:textId="69654F9A" w:rsidR="00C41073" w:rsidRDefault="0018186B" w:rsidP="56D204EA">
      <w:pPr>
        <w:pStyle w:val="ItadNormalText"/>
        <w:rPr>
          <w:rStyle w:val="FootnoteReference"/>
          <w:rFonts w:eastAsia="Calibri"/>
        </w:rPr>
      </w:pPr>
      <w:r>
        <w:t xml:space="preserve">The purpose of the evaluation was to assess the performance of the regional MENA programme MWGE in advancing gender equality in the target countries. The findings will be used to inform future programmatic decisions, organisational </w:t>
      </w:r>
      <w:proofErr w:type="gramStart"/>
      <w:r>
        <w:t>learning</w:t>
      </w:r>
      <w:proofErr w:type="gramEnd"/>
      <w:r>
        <w:t xml:space="preserve"> and accountability, as well as to strengthen UN Women’s strategies to transform negative behaviours and challenge discriminatory social norms, including through the engagement of men and boys. The evaluation for the Tunisia programme </w:t>
      </w:r>
      <w:r w:rsidRPr="56D204EA">
        <w:rPr>
          <w:color w:val="3B3B3C"/>
        </w:rPr>
        <w:t>covers</w:t>
      </w:r>
      <w:r w:rsidR="00CF3349" w:rsidRPr="56D204EA">
        <w:rPr>
          <w:color w:val="3B3B3C"/>
        </w:rPr>
        <w:t xml:space="preserve"> only</w:t>
      </w:r>
      <w:r w:rsidRPr="56D204EA">
        <w:rPr>
          <w:color w:val="3B3B3C"/>
        </w:rPr>
        <w:t xml:space="preserve"> Phase II, as the country was not part of the first phase.</w:t>
      </w:r>
    </w:p>
    <w:p w14:paraId="288E4FE3" w14:textId="77777777" w:rsidR="00C41073" w:rsidRDefault="0018186B" w:rsidP="004D3DBD">
      <w:pPr>
        <w:pStyle w:val="ItadH2"/>
      </w:pPr>
      <w:bookmarkStart w:id="8" w:name="_heading=h.tyjcwt"/>
      <w:bookmarkStart w:id="9" w:name="_Toc102124076"/>
      <w:bookmarkEnd w:id="8"/>
      <w:r>
        <w:rPr>
          <w:lang w:val="en-GB"/>
        </w:rPr>
        <w:t>Research Methodology</w:t>
      </w:r>
      <w:bookmarkEnd w:id="9"/>
    </w:p>
    <w:p w14:paraId="769B78F3" w14:textId="1AB17550" w:rsidR="00C41073" w:rsidRDefault="0018186B" w:rsidP="004D3DBD">
      <w:pPr>
        <w:pStyle w:val="ItadNormalText"/>
      </w:pPr>
      <w:bookmarkStart w:id="10" w:name="_heading=h.3dy6vkm"/>
      <w:bookmarkEnd w:id="10"/>
      <w:r>
        <w:t xml:space="preserve">This evaluation assessed the MWGE programme using four of the </w:t>
      </w:r>
      <w:bookmarkStart w:id="11" w:name="_Hlk102059546"/>
      <w:r>
        <w:t>Organisation for Economic Co-operation and Development’s Development Assistance Committee</w:t>
      </w:r>
      <w:bookmarkEnd w:id="11"/>
      <w:r>
        <w:t xml:space="preserve"> (OECD/DAC) criteria</w:t>
      </w:r>
      <w:r>
        <w:rPr>
          <w:rStyle w:val="FootnoteReference"/>
          <w:color w:val="000000"/>
        </w:rPr>
        <w:footnoteReference w:id="17"/>
      </w:r>
      <w:r>
        <w:t xml:space="preserve"> (relevance, efficiency, </w:t>
      </w:r>
      <w:proofErr w:type="gramStart"/>
      <w:r>
        <w:t>effectiveness</w:t>
      </w:r>
      <w:proofErr w:type="gramEnd"/>
      <w:r>
        <w:t xml:space="preserve"> and sustainability), in addition to the criteria of gender and human rights. The evaluation used secondary data through review of available documents, in addition to primary data collected through </w:t>
      </w:r>
      <w:r w:rsidR="00446EF7">
        <w:t xml:space="preserve">nine </w:t>
      </w:r>
      <w:r>
        <w:t>key informant interviews (KIIs)</w:t>
      </w:r>
      <w:r w:rsidR="005B7F1D">
        <w:t>,</w:t>
      </w:r>
      <w:r>
        <w:t xml:space="preserve"> </w:t>
      </w:r>
      <w:r w:rsidR="005B7F1D">
        <w:t>u</w:t>
      </w:r>
      <w:r>
        <w:t xml:space="preserve">sing a set of </w:t>
      </w:r>
      <w:r w:rsidR="005B7F1D">
        <w:t>nine</w:t>
      </w:r>
      <w:r>
        <w:t xml:space="preserve"> evaluation questions</w:t>
      </w:r>
      <w:r w:rsidR="005C0347">
        <w:t xml:space="preserve"> (EQs)</w:t>
      </w:r>
      <w:r>
        <w:t xml:space="preserve"> corresponding to the </w:t>
      </w:r>
      <w:proofErr w:type="gramStart"/>
      <w:r>
        <w:t>aforementioned criteria</w:t>
      </w:r>
      <w:proofErr w:type="gramEnd"/>
      <w:r>
        <w:t>. The interviews in Tunisia were conducted between December 2021 and March 2022 and initial findings were shared with the UN Women country office</w:t>
      </w:r>
      <w:r w:rsidR="008B1B46">
        <w:t xml:space="preserve"> (CO)</w:t>
      </w:r>
      <w:r>
        <w:t xml:space="preserve"> in a validation workshop in February 2022.</w:t>
      </w:r>
    </w:p>
    <w:p w14:paraId="400DCABA" w14:textId="77777777" w:rsidR="00C41073" w:rsidRDefault="0018186B" w:rsidP="004D3DBD">
      <w:pPr>
        <w:pStyle w:val="ItadH2"/>
      </w:pPr>
      <w:bookmarkStart w:id="12" w:name="_heading=h.1t3h5sf"/>
      <w:bookmarkStart w:id="13" w:name="_Toc102124077"/>
      <w:bookmarkEnd w:id="12"/>
      <w:r>
        <w:rPr>
          <w:lang w:val="en-GB"/>
        </w:rPr>
        <w:t>Limitations</w:t>
      </w:r>
      <w:bookmarkEnd w:id="13"/>
    </w:p>
    <w:p w14:paraId="6C271018" w14:textId="6C91A254" w:rsidR="00C41073" w:rsidRDefault="0018186B" w:rsidP="004D3DBD">
      <w:pPr>
        <w:pStyle w:val="ItadNormalText"/>
      </w:pPr>
      <w:r>
        <w:t>This evaluation took place during the COVID-19 pandemic, limiting the access to the stakeholders as well as face-to-face discussions.</w:t>
      </w:r>
      <w:r w:rsidR="00446EF7">
        <w:t xml:space="preserve"> </w:t>
      </w:r>
      <w:r w:rsidR="008B1B46">
        <w:t>In addition</w:t>
      </w:r>
      <w:r w:rsidR="00446EF7">
        <w:t xml:space="preserve">, as a result of the limited scope of interventions of the </w:t>
      </w:r>
      <w:r w:rsidR="007161E3">
        <w:t xml:space="preserve">MWGE </w:t>
      </w:r>
      <w:r w:rsidR="00446EF7">
        <w:t>programme in Tunisia</w:t>
      </w:r>
      <w:r w:rsidR="008B1B46">
        <w:t xml:space="preserve">, </w:t>
      </w:r>
      <w:r w:rsidR="007161E3">
        <w:t xml:space="preserve">where </w:t>
      </w:r>
      <w:r w:rsidR="00003FDC">
        <w:t xml:space="preserve">only the </w:t>
      </w:r>
      <w:r w:rsidR="00446EF7">
        <w:t>IMAGES Study and</w:t>
      </w:r>
      <w:r w:rsidR="008B1B46">
        <w:t xml:space="preserve"> the Because I am a Man</w:t>
      </w:r>
      <w:r w:rsidR="00446EF7">
        <w:t xml:space="preserve"> </w:t>
      </w:r>
      <w:r w:rsidR="008B1B46">
        <w:t>(</w:t>
      </w:r>
      <w:r w:rsidR="00446EF7">
        <w:t>BIAM</w:t>
      </w:r>
      <w:r w:rsidR="008B1B46">
        <w:t>)</w:t>
      </w:r>
      <w:r w:rsidR="00446EF7">
        <w:t xml:space="preserve"> campaign</w:t>
      </w:r>
      <w:r w:rsidR="00003FDC">
        <w:t xml:space="preserve"> were implemented</w:t>
      </w:r>
      <w:r w:rsidR="00446EF7">
        <w:t>, the sample of the interviews was less in number</w:t>
      </w:r>
      <w:r w:rsidR="008B1B46">
        <w:t>,</w:t>
      </w:r>
      <w:r w:rsidR="00446EF7">
        <w:t xml:space="preserve"> focusing on the relevant partners involved in the </w:t>
      </w:r>
      <w:r w:rsidR="008B1B46">
        <w:t>Strategic Consultative Group (</w:t>
      </w:r>
      <w:r w:rsidR="00446EF7">
        <w:t>SCG</w:t>
      </w:r>
      <w:r w:rsidR="008B1B46">
        <w:t>)</w:t>
      </w:r>
      <w:r w:rsidR="00446EF7">
        <w:t xml:space="preserve"> and implementing partners.</w:t>
      </w:r>
    </w:p>
    <w:p w14:paraId="31A15059" w14:textId="77777777" w:rsidR="00C41073" w:rsidRDefault="0018186B" w:rsidP="004D3DBD">
      <w:pPr>
        <w:pStyle w:val="ItadH2"/>
      </w:pPr>
      <w:bookmarkStart w:id="14" w:name="_heading=h.4d34og8"/>
      <w:bookmarkStart w:id="15" w:name="_Toc102124078"/>
      <w:bookmarkEnd w:id="14"/>
      <w:r>
        <w:rPr>
          <w:lang w:val="en-GB"/>
        </w:rPr>
        <w:t>Strength of Data</w:t>
      </w:r>
      <w:bookmarkEnd w:id="15"/>
    </w:p>
    <w:p w14:paraId="11E55DE8" w14:textId="4C7747D8" w:rsidR="00C41073" w:rsidRDefault="0018186B" w:rsidP="004D3DBD">
      <w:pPr>
        <w:pStyle w:val="ItadNormalText"/>
      </w:pPr>
      <w:r>
        <w:t>Findings are colour-coded to indicate strength of evidence; this is not a judgement of whether a particular objective was met, nor is it a performance indicator.</w:t>
      </w:r>
    </w:p>
    <w:p w14:paraId="27504F98" w14:textId="2E089B5C" w:rsidR="00C41073" w:rsidRDefault="0018186B" w:rsidP="004D3DBD">
      <w:pPr>
        <w:pStyle w:val="ItadNormalText"/>
        <w:numPr>
          <w:ilvl w:val="0"/>
          <w:numId w:val="15"/>
        </w:numPr>
      </w:pPr>
      <w:r>
        <w:rPr>
          <w:b/>
          <w:color w:val="588B46"/>
        </w:rPr>
        <w:t>Evidence</w:t>
      </w:r>
      <w:r>
        <w:t xml:space="preserve"> reflects data gathered from multiple sources such as desk review, </w:t>
      </w:r>
      <w:r w:rsidR="008B1B46">
        <w:t>focus group discussion (</w:t>
      </w:r>
      <w:r>
        <w:t>FGD</w:t>
      </w:r>
      <w:r w:rsidR="008B1B46">
        <w:t>)</w:t>
      </w:r>
      <w:r>
        <w:t xml:space="preserve"> and KII with key stakeholders engaged in the programme (good triangulation).</w:t>
      </w:r>
    </w:p>
    <w:p w14:paraId="4F0A4A8B" w14:textId="77777777" w:rsidR="00C41073" w:rsidRDefault="0018186B" w:rsidP="004D3DBD">
      <w:pPr>
        <w:pStyle w:val="ItadNormalText"/>
        <w:numPr>
          <w:ilvl w:val="0"/>
          <w:numId w:val="15"/>
        </w:numPr>
      </w:pPr>
      <w:r>
        <w:rPr>
          <w:b/>
          <w:color w:val="ED7D31"/>
        </w:rPr>
        <w:t>Evidence</w:t>
      </w:r>
      <w:r>
        <w:rPr>
          <w:b/>
        </w:rPr>
        <w:t xml:space="preserve"> </w:t>
      </w:r>
      <w:r>
        <w:t xml:space="preserve">comes from multiple data sources (good triangulation) of lesser quality, or the finding is supported by fewer data sources (limited triangulation, </w:t>
      </w:r>
      <w:proofErr w:type="gramStart"/>
      <w:r>
        <w:t>e.g.</w:t>
      </w:r>
      <w:proofErr w:type="gramEnd"/>
      <w:r>
        <w:t xml:space="preserve"> documents from or KIIs with only one stakeholder category) of decent quality.</w:t>
      </w:r>
    </w:p>
    <w:p w14:paraId="58DA858B" w14:textId="77777777" w:rsidR="00C41073" w:rsidRDefault="0018186B" w:rsidP="004D3DBD">
      <w:pPr>
        <w:pStyle w:val="ItadNormalText"/>
        <w:numPr>
          <w:ilvl w:val="0"/>
          <w:numId w:val="15"/>
        </w:numPr>
      </w:pPr>
      <w:r>
        <w:rPr>
          <w:b/>
          <w:color w:val="FF0000"/>
        </w:rPr>
        <w:t>Evidence</w:t>
      </w:r>
      <w:r>
        <w:t xml:space="preserve"> comprises few data sources across limited stakeholder groups (limited triangulation) and is perception-based, or is generally based on data sources that are viewed as being of lesser quality.</w:t>
      </w:r>
    </w:p>
    <w:p w14:paraId="52421789" w14:textId="77777777" w:rsidR="00C41073" w:rsidRDefault="00C41073">
      <w:pPr>
        <w:pStyle w:val="Standard"/>
        <w:ind w:left="426" w:hanging="426"/>
        <w:rPr>
          <w:sz w:val="22"/>
          <w:szCs w:val="22"/>
          <w:lang w:val="en-GB"/>
        </w:rPr>
      </w:pPr>
    </w:p>
    <w:p w14:paraId="4C8DCE24" w14:textId="77777777" w:rsidR="00C41073" w:rsidRDefault="0018186B" w:rsidP="004D3DBD">
      <w:pPr>
        <w:pStyle w:val="ItadH1"/>
      </w:pPr>
      <w:bookmarkStart w:id="16" w:name="_Toc102124079"/>
      <w:r>
        <w:t>I: Relevance</w:t>
      </w:r>
      <w:bookmarkEnd w:id="16"/>
    </w:p>
    <w:p w14:paraId="32BC2C99" w14:textId="67BBE7A4" w:rsidR="009708D9" w:rsidRPr="004D3DBD" w:rsidRDefault="00631006" w:rsidP="004D3DBD">
      <w:pPr>
        <w:pStyle w:val="ItadNormalText"/>
      </w:pPr>
      <w:r>
        <w:t xml:space="preserve">The </w:t>
      </w:r>
      <w:r w:rsidR="009708D9">
        <w:t xml:space="preserve">MWGE </w:t>
      </w:r>
      <w:r w:rsidR="009708D9" w:rsidRPr="00E63A9A">
        <w:t>programme</w:t>
      </w:r>
      <w:r w:rsidR="009708D9">
        <w:t xml:space="preserve"> is relevant to</w:t>
      </w:r>
      <w:r w:rsidR="005C0347">
        <w:t xml:space="preserve"> the</w:t>
      </w:r>
      <w:r w:rsidR="009708D9">
        <w:t xml:space="preserve"> 2014 Tunisian Constitution and national plan, though engagement of </w:t>
      </w:r>
      <w:r w:rsidR="009708D9" w:rsidRPr="004D3DBD">
        <w:t>men</w:t>
      </w:r>
      <w:r w:rsidR="009708D9">
        <w:t xml:space="preserve"> is not explicit in </w:t>
      </w:r>
      <w:bookmarkStart w:id="17" w:name="_Hlk102060086"/>
      <w:r w:rsidR="009708D9">
        <w:t xml:space="preserve">Plan </w:t>
      </w:r>
      <w:proofErr w:type="spellStart"/>
      <w:r w:rsidR="009708D9">
        <w:t>d’Action</w:t>
      </w:r>
      <w:proofErr w:type="spellEnd"/>
      <w:r w:rsidR="009708D9">
        <w:t xml:space="preserve"> National pour </w:t>
      </w:r>
      <w:proofErr w:type="spellStart"/>
      <w:r w:rsidR="009708D9">
        <w:t>l’Intégration</w:t>
      </w:r>
      <w:proofErr w:type="spellEnd"/>
      <w:r w:rsidR="009708D9">
        <w:t xml:space="preserve"> du Genre 2016–2020 </w:t>
      </w:r>
      <w:bookmarkEnd w:id="17"/>
      <w:r w:rsidR="009708D9">
        <w:t xml:space="preserve">(PANIG). </w:t>
      </w:r>
      <w:r>
        <w:t>In addition</w:t>
      </w:r>
      <w:r w:rsidR="009708D9">
        <w:t xml:space="preserve">, the programme is in </w:t>
      </w:r>
      <w:r w:rsidR="009708D9" w:rsidRPr="00E63A9A">
        <w:t xml:space="preserve">alignment with </w:t>
      </w:r>
      <w:r w:rsidR="009708D9" w:rsidRPr="004D3DBD">
        <w:t>UN Women</w:t>
      </w:r>
      <w:r w:rsidR="005C0347">
        <w:t>’s</w:t>
      </w:r>
      <w:r w:rsidR="009708D9" w:rsidRPr="004D3DBD">
        <w:t xml:space="preserve"> Strategic Plan (2018</w:t>
      </w:r>
      <w:r>
        <w:t>–</w:t>
      </w:r>
      <w:r w:rsidR="009708D9" w:rsidRPr="004D3DBD">
        <w:t xml:space="preserve">2021), </w:t>
      </w:r>
      <w:r w:rsidR="005C0347">
        <w:t xml:space="preserve">the </w:t>
      </w:r>
      <w:r w:rsidR="009708D9" w:rsidRPr="004D3DBD">
        <w:t>Strategic Note of UN Women Tunisia (2018</w:t>
      </w:r>
      <w:r>
        <w:t>–</w:t>
      </w:r>
      <w:r w:rsidR="009708D9" w:rsidRPr="004D3DBD">
        <w:t>2021)</w:t>
      </w:r>
      <w:r>
        <w:t xml:space="preserve"> </w:t>
      </w:r>
      <w:r w:rsidR="009708D9" w:rsidRPr="004D3DBD">
        <w:t>and Tunisia UNDAF</w:t>
      </w:r>
      <w:r>
        <w:t xml:space="preserve"> [</w:t>
      </w:r>
      <w:r w:rsidRPr="00631006">
        <w:t>United Nations Development Action Framework</w:t>
      </w:r>
      <w:r>
        <w:t>]</w:t>
      </w:r>
      <w:r w:rsidR="009708D9" w:rsidRPr="004D3DBD">
        <w:t xml:space="preserve"> 2015</w:t>
      </w:r>
      <w:r>
        <w:t>–</w:t>
      </w:r>
      <w:r w:rsidR="009708D9" w:rsidRPr="004D3DBD">
        <w:t xml:space="preserve">2019. </w:t>
      </w:r>
      <w:r>
        <w:t>Although</w:t>
      </w:r>
      <w:r w:rsidR="003A13B6" w:rsidRPr="004D3DBD">
        <w:t xml:space="preserve"> the process of consultation through SCG is enabling in nature and </w:t>
      </w:r>
      <w:r>
        <w:t xml:space="preserve">its </w:t>
      </w:r>
      <w:r w:rsidR="003A13B6" w:rsidRPr="004D3DBD">
        <w:t>members are relevant, the number of members of SCG reduces its efficiency and effectiveness</w:t>
      </w:r>
      <w:r w:rsidRPr="004D3DBD">
        <w:t>.</w:t>
      </w:r>
    </w:p>
    <w:p w14:paraId="261D99C6" w14:textId="3CAE2EB2" w:rsidR="00C41073" w:rsidRDefault="0018186B" w:rsidP="004D3DBD">
      <w:pPr>
        <w:pStyle w:val="ItadH2"/>
        <w:rPr>
          <w:lang w:val="en-GB"/>
        </w:rPr>
      </w:pPr>
      <w:bookmarkStart w:id="18" w:name="_Toc102124080"/>
      <w:r>
        <w:rPr>
          <w:lang w:val="en-GB"/>
        </w:rPr>
        <w:t>EQ 1. To what extent are UN Women’s MWGE interventions aligned with regional and country contexts and addressing the priorities of stakeholders?</w:t>
      </w:r>
      <w:bookmarkEnd w:id="18"/>
    </w:p>
    <w:p w14:paraId="46990761" w14:textId="77777777" w:rsidR="00003FDC" w:rsidRDefault="00003FDC" w:rsidP="00003FDC">
      <w:pPr>
        <w:pStyle w:val="ItadNormalText"/>
      </w:pPr>
    </w:p>
    <w:p w14:paraId="01424892" w14:textId="3CC3EAF3" w:rsidR="00003FDC" w:rsidRPr="00003FDC" w:rsidRDefault="00003FDC" w:rsidP="00003FDC">
      <w:pPr>
        <w:pStyle w:val="ItadNormalText"/>
      </w:pPr>
      <w:r>
        <w:t xml:space="preserve">The MWGE programme is well-aligned with the broader gender equality and women’s empowerment policies of the national government, even if these currently do not directly include engaging with men and boys. It is in line with UN Women’s national, </w:t>
      </w:r>
      <w:proofErr w:type="gramStart"/>
      <w:r>
        <w:t>regional</w:t>
      </w:r>
      <w:proofErr w:type="gramEnd"/>
      <w:r>
        <w:t xml:space="preserve"> and global priorities, and the United Nations</w:t>
      </w:r>
      <w:r w:rsidRPr="56D204EA">
        <w:rPr>
          <w:rStyle w:val="hgkelc"/>
        </w:rPr>
        <w:t xml:space="preserve"> Development Assistance Framework (UNDAF) 2015-2019 for Tunisia. </w:t>
      </w:r>
      <w:r w:rsidR="004B55A6" w:rsidRPr="56D204EA">
        <w:rPr>
          <w:rStyle w:val="hgkelc"/>
        </w:rPr>
        <w:t xml:space="preserve">While there was initial resistance among some women’s rights and feminist organisations </w:t>
      </w:r>
      <w:r w:rsidR="0026483C" w:rsidRPr="56D204EA">
        <w:rPr>
          <w:rStyle w:val="hgkelc"/>
        </w:rPr>
        <w:t xml:space="preserve">to engaging with men and boys, this was overcome through consultations. The programme set up an inclusive advisory committee, though this proved to be too large, and an additional technical committee was formed.  </w:t>
      </w:r>
    </w:p>
    <w:p w14:paraId="3775CA46" w14:textId="2A0D6508" w:rsidR="00C41073" w:rsidRPr="004D3DBD" w:rsidRDefault="0018186B" w:rsidP="004D3DBD">
      <w:pPr>
        <w:pStyle w:val="ItadNormalText"/>
        <w:rPr>
          <w:b/>
          <w:bCs/>
        </w:rPr>
      </w:pPr>
      <w:r w:rsidRPr="56D204EA">
        <w:rPr>
          <w:b/>
          <w:bCs/>
          <w:color w:val="588B46"/>
        </w:rPr>
        <w:t>Finding</w:t>
      </w:r>
      <w:r w:rsidR="00EF768E" w:rsidRPr="56D204EA">
        <w:rPr>
          <w:b/>
          <w:bCs/>
          <w:color w:val="588B46"/>
        </w:rPr>
        <w:t xml:space="preserve"> 1.1</w:t>
      </w:r>
      <w:r w:rsidRPr="56D204EA">
        <w:rPr>
          <w:b/>
          <w:bCs/>
          <w:color w:val="588B46"/>
        </w:rPr>
        <w:t>:</w:t>
      </w:r>
      <w:r w:rsidRPr="56D204EA">
        <w:rPr>
          <w:b/>
          <w:bCs/>
        </w:rPr>
        <w:t xml:space="preserve"> MWGE</w:t>
      </w:r>
      <w:r w:rsidR="00EF768E" w:rsidRPr="56D204EA">
        <w:rPr>
          <w:b/>
          <w:bCs/>
        </w:rPr>
        <w:t xml:space="preserve"> objectives</w:t>
      </w:r>
      <w:r w:rsidRPr="56D204EA">
        <w:rPr>
          <w:b/>
          <w:bCs/>
        </w:rPr>
        <w:t xml:space="preserve"> and the related</w:t>
      </w:r>
      <w:r w:rsidR="00EF768E" w:rsidRPr="56D204EA">
        <w:rPr>
          <w:b/>
          <w:bCs/>
        </w:rPr>
        <w:t xml:space="preserve"> IMAGES</w:t>
      </w:r>
      <w:r w:rsidRPr="56D204EA">
        <w:rPr>
          <w:b/>
          <w:bCs/>
        </w:rPr>
        <w:t xml:space="preserve"> study are congruent </w:t>
      </w:r>
      <w:r w:rsidR="00EF768E" w:rsidRPr="56D204EA">
        <w:rPr>
          <w:b/>
          <w:bCs/>
        </w:rPr>
        <w:t>with</w:t>
      </w:r>
      <w:r w:rsidRPr="56D204EA">
        <w:rPr>
          <w:b/>
          <w:bCs/>
        </w:rPr>
        <w:t xml:space="preserve"> the Constitution</w:t>
      </w:r>
      <w:r w:rsidR="00EF768E" w:rsidRPr="56D204EA">
        <w:rPr>
          <w:b/>
          <w:bCs/>
        </w:rPr>
        <w:t xml:space="preserve"> and</w:t>
      </w:r>
      <w:r w:rsidRPr="56D204EA">
        <w:rPr>
          <w:b/>
          <w:bCs/>
        </w:rPr>
        <w:t xml:space="preserve"> National Plans and</w:t>
      </w:r>
      <w:r w:rsidR="00EF768E" w:rsidRPr="56D204EA">
        <w:rPr>
          <w:b/>
          <w:bCs/>
        </w:rPr>
        <w:t xml:space="preserve"> are</w:t>
      </w:r>
      <w:r w:rsidRPr="56D204EA">
        <w:rPr>
          <w:b/>
          <w:bCs/>
        </w:rPr>
        <w:t xml:space="preserve"> in alignment with UN Women</w:t>
      </w:r>
      <w:r w:rsidR="00EC5732" w:rsidRPr="56D204EA">
        <w:rPr>
          <w:b/>
          <w:bCs/>
        </w:rPr>
        <w:t>’s</w:t>
      </w:r>
      <w:r w:rsidRPr="56D204EA">
        <w:rPr>
          <w:b/>
          <w:bCs/>
        </w:rPr>
        <w:t xml:space="preserve"> Strategic </w:t>
      </w:r>
      <w:r w:rsidR="00EC5732" w:rsidRPr="56D204EA">
        <w:rPr>
          <w:b/>
          <w:bCs/>
        </w:rPr>
        <w:t>P</w:t>
      </w:r>
      <w:r w:rsidRPr="56D204EA">
        <w:rPr>
          <w:b/>
          <w:bCs/>
        </w:rPr>
        <w:t>lan (2018</w:t>
      </w:r>
      <w:r w:rsidR="00EF768E" w:rsidRPr="56D204EA">
        <w:rPr>
          <w:b/>
          <w:bCs/>
        </w:rPr>
        <w:t>–</w:t>
      </w:r>
      <w:r w:rsidRPr="56D204EA">
        <w:rPr>
          <w:b/>
          <w:bCs/>
        </w:rPr>
        <w:t xml:space="preserve">2021) </w:t>
      </w:r>
      <w:r w:rsidR="00EF768E" w:rsidRPr="56D204EA">
        <w:rPr>
          <w:b/>
          <w:bCs/>
        </w:rPr>
        <w:t>on</w:t>
      </w:r>
      <w:r w:rsidRPr="56D204EA">
        <w:rPr>
          <w:b/>
          <w:bCs/>
        </w:rPr>
        <w:t xml:space="preserve"> gender equality. While the principle of equality is explicit in the Constitution, the approach to engage men and boys is not explicit in the</w:t>
      </w:r>
      <w:r w:rsidR="00324874">
        <w:rPr>
          <w:b/>
          <w:bCs/>
        </w:rPr>
        <w:t xml:space="preserve"> PANIG</w:t>
      </w:r>
      <w:r w:rsidRPr="56D204EA">
        <w:rPr>
          <w:b/>
          <w:bCs/>
        </w:rPr>
        <w:t>.</w:t>
      </w:r>
      <w:r w:rsidR="007F55E9">
        <w:rPr>
          <w:b/>
          <w:bCs/>
        </w:rPr>
        <w:t xml:space="preserve"> </w:t>
      </w:r>
      <w:r w:rsidR="007F55E9" w:rsidRPr="56D204EA">
        <w:rPr>
          <w:b/>
          <w:bCs/>
        </w:rPr>
        <w:t xml:space="preserve">The approaches, </w:t>
      </w:r>
      <w:proofErr w:type="gramStart"/>
      <w:r w:rsidR="007F55E9" w:rsidRPr="56D204EA">
        <w:rPr>
          <w:b/>
          <w:bCs/>
        </w:rPr>
        <w:t>objectives</w:t>
      </w:r>
      <w:proofErr w:type="gramEnd"/>
      <w:r w:rsidR="007F55E9" w:rsidRPr="56D204EA">
        <w:rPr>
          <w:b/>
          <w:bCs/>
        </w:rPr>
        <w:t xml:space="preserve"> and methodologies </w:t>
      </w:r>
      <w:r w:rsidR="007F55E9">
        <w:rPr>
          <w:b/>
          <w:bCs/>
        </w:rPr>
        <w:t xml:space="preserve">of MWGE also </w:t>
      </w:r>
      <w:r w:rsidR="007F55E9" w:rsidRPr="56D204EA">
        <w:rPr>
          <w:b/>
          <w:bCs/>
        </w:rPr>
        <w:t>reflect the UN Women Strategic Plan (2018–2021), the Strategic Note of UN Women Tunisia (2018–2021) and Tunisia UNDAF 2015–2019.</w:t>
      </w:r>
    </w:p>
    <w:p w14:paraId="203927D4" w14:textId="0D866010" w:rsidR="00C41073" w:rsidRDefault="0018186B" w:rsidP="004D3DBD">
      <w:pPr>
        <w:pStyle w:val="ItadNormalText"/>
      </w:pPr>
      <w:r>
        <w:t>Gender equality between men and women as the core approach and objective of MWGE is</w:t>
      </w:r>
      <w:r w:rsidR="00EF768E">
        <w:t xml:space="preserve"> in</w:t>
      </w:r>
      <w:r>
        <w:t xml:space="preserve"> alignment with the Tunisian Constitution and the broader legal framework on gender equality and women’s rights discussed above.</w:t>
      </w:r>
      <w:r>
        <w:rPr>
          <w:rStyle w:val="FootnoteReference"/>
        </w:rPr>
        <w:footnoteReference w:id="18"/>
      </w:r>
      <w:r>
        <w:t xml:space="preserve"> The programme is also congruent with the framework of Tunisia’s previous national gender strategy </w:t>
      </w:r>
      <w:r w:rsidRPr="004D3DBD">
        <w:rPr>
          <w:bCs/>
        </w:rPr>
        <w:t>(PANIG</w:t>
      </w:r>
      <w:r>
        <w:t xml:space="preserve">), </w:t>
      </w:r>
      <w:r w:rsidR="00EF768E">
        <w:t>which</w:t>
      </w:r>
      <w:r>
        <w:t xml:space="preserve"> focuses on addressing women</w:t>
      </w:r>
      <w:r w:rsidR="00EF768E">
        <w:t>’s</w:t>
      </w:r>
      <w:r>
        <w:t xml:space="preserve"> rights at political, </w:t>
      </w:r>
      <w:proofErr w:type="gramStart"/>
      <w:r>
        <w:t>economic</w:t>
      </w:r>
      <w:proofErr w:type="gramEnd"/>
      <w:r w:rsidR="00EF768E">
        <w:t xml:space="preserve"> and</w:t>
      </w:r>
      <w:r>
        <w:t xml:space="preserve"> social level</w:t>
      </w:r>
      <w:r w:rsidR="00EF768E">
        <w:t>s,</w:t>
      </w:r>
      <w:r>
        <w:t xml:space="preserve"> along with putting </w:t>
      </w:r>
      <w:r w:rsidR="00EF768E">
        <w:t>VAW</w:t>
      </w:r>
      <w:r>
        <w:t xml:space="preserve"> as</w:t>
      </w:r>
      <w:r w:rsidR="00EF768E">
        <w:t xml:space="preserve"> a</w:t>
      </w:r>
      <w:r>
        <w:t xml:space="preserve"> core area of concern for the State’s action. However, the plan </w:t>
      </w:r>
      <w:r w:rsidR="00EF768E">
        <w:t>does</w:t>
      </w:r>
      <w:r>
        <w:t xml:space="preserve"> not explicitly refer to engagement of men and boys as a strategy or approach to address gender inequality.</w:t>
      </w:r>
      <w:r>
        <w:rPr>
          <w:rStyle w:val="FootnoteReference"/>
        </w:rPr>
        <w:footnoteReference w:id="19"/>
      </w:r>
    </w:p>
    <w:p w14:paraId="4501B440" w14:textId="5E0B5CC6" w:rsidR="00C41073" w:rsidRPr="004D3DBD" w:rsidRDefault="0018186B" w:rsidP="004D3DBD">
      <w:pPr>
        <w:pStyle w:val="ItadNormalText"/>
        <w:rPr>
          <w:b/>
          <w:bCs/>
        </w:rPr>
      </w:pPr>
      <w:r w:rsidRPr="56D204EA">
        <w:rPr>
          <w:b/>
          <w:bCs/>
          <w:color w:val="588B46"/>
        </w:rPr>
        <w:t>Finding</w:t>
      </w:r>
      <w:r w:rsidR="00EF768E" w:rsidRPr="56D204EA">
        <w:rPr>
          <w:b/>
          <w:bCs/>
          <w:color w:val="588B46"/>
        </w:rPr>
        <w:t xml:space="preserve"> </w:t>
      </w:r>
      <w:r w:rsidRPr="56D204EA">
        <w:rPr>
          <w:b/>
          <w:bCs/>
          <w:color w:val="588B46"/>
        </w:rPr>
        <w:t xml:space="preserve">1.2: </w:t>
      </w:r>
    </w:p>
    <w:p w14:paraId="0088A3F1" w14:textId="2CEC9E29" w:rsidR="00C41073" w:rsidRDefault="0018186B" w:rsidP="004D3DBD">
      <w:pPr>
        <w:pStyle w:val="ItadNormalText"/>
      </w:pPr>
      <w:r>
        <w:t>The approach of engagement</w:t>
      </w:r>
      <w:r w:rsidR="00EF768E">
        <w:t xml:space="preserve"> of</w:t>
      </w:r>
      <w:r>
        <w:t xml:space="preserve"> men and boys for gender equality and women’s empowerment</w:t>
      </w:r>
      <w:r w:rsidR="00EF768E">
        <w:t xml:space="preserve"> (GEWE)</w:t>
      </w:r>
      <w:r>
        <w:t xml:space="preserve"> </w:t>
      </w:r>
      <w:r w:rsidR="0031211C">
        <w:t>is</w:t>
      </w:r>
      <w:r>
        <w:t xml:space="preserve"> in alignment with </w:t>
      </w:r>
      <w:r w:rsidR="0031211C">
        <w:t>the</w:t>
      </w:r>
      <w:r>
        <w:t xml:space="preserve"> UN Women </w:t>
      </w:r>
      <w:r w:rsidR="0031211C">
        <w:t>S</w:t>
      </w:r>
      <w:r>
        <w:t xml:space="preserve">trategic </w:t>
      </w:r>
      <w:r w:rsidR="0031211C">
        <w:t>P</w:t>
      </w:r>
      <w:r>
        <w:t xml:space="preserve">lan </w:t>
      </w:r>
      <w:r w:rsidR="009025BB">
        <w:t>(</w:t>
      </w:r>
      <w:r>
        <w:t>2018</w:t>
      </w:r>
      <w:r w:rsidR="0031211C">
        <w:t>–</w:t>
      </w:r>
      <w:r>
        <w:t>2021</w:t>
      </w:r>
      <w:r w:rsidR="009025BB">
        <w:t>)</w:t>
      </w:r>
      <w:r>
        <w:t>. The plan references</w:t>
      </w:r>
      <w:r w:rsidR="009025BB">
        <w:t xml:space="preserve"> the</w:t>
      </w:r>
      <w:r>
        <w:t xml:space="preserve"> engagement of men and boys as agents of change, and refers to engaging with men and tackling social norms as two key areas for addressing </w:t>
      </w:r>
      <w:r w:rsidR="0031211C">
        <w:t>VAW</w:t>
      </w:r>
      <w:r>
        <w:t>.</w:t>
      </w:r>
      <w:r>
        <w:rPr>
          <w:rStyle w:val="FootnoteReference"/>
          <w:color w:val="000000"/>
        </w:rPr>
        <w:footnoteReference w:id="20"/>
      </w:r>
    </w:p>
    <w:p w14:paraId="21805C76" w14:textId="191FF4D2" w:rsidR="00C41073" w:rsidRDefault="0018186B" w:rsidP="004D3DBD">
      <w:pPr>
        <w:pStyle w:val="ItadNormalText"/>
      </w:pPr>
      <w:r>
        <w:t xml:space="preserve">MWGE’s objectives and approaches fall under </w:t>
      </w:r>
      <w:r w:rsidR="000A7115">
        <w:t>Objective 3</w:t>
      </w:r>
      <w:r>
        <w:t xml:space="preserve"> of the Strategic Note</w:t>
      </w:r>
      <w:r w:rsidR="007F7EFA">
        <w:t xml:space="preserve"> </w:t>
      </w:r>
      <w:r>
        <w:t xml:space="preserve">of UN Women Tunisia to eliminate </w:t>
      </w:r>
      <w:r w:rsidR="007F7EFA">
        <w:t>VAW</w:t>
      </w:r>
      <w:r>
        <w:t xml:space="preserve">. </w:t>
      </w:r>
      <w:r w:rsidR="000A7115">
        <w:t>Objective 3</w:t>
      </w:r>
      <w:r>
        <w:t xml:space="preserve"> highlights interventions to address all forms of </w:t>
      </w:r>
      <w:r w:rsidR="007F7EFA">
        <w:t>VAW</w:t>
      </w:r>
      <w:r>
        <w:t>, including advocating for non-stereotypical roles of men and women as well as producing evidence-based research and knowledge material, assessing men and women’s perspectives and attitude towards gender inequality issues.</w:t>
      </w:r>
      <w:r>
        <w:rPr>
          <w:rStyle w:val="FootnoteReference"/>
          <w:color w:val="000000"/>
        </w:rPr>
        <w:footnoteReference w:id="21"/>
      </w:r>
      <w:r w:rsidR="000A7115">
        <w:t xml:space="preserve"> </w:t>
      </w:r>
      <w:r w:rsidR="007F7EFA">
        <w:t>In addition</w:t>
      </w:r>
      <w:r w:rsidR="000A7115">
        <w:t>, the programme contribute</w:t>
      </w:r>
      <w:r w:rsidR="007F7EFA">
        <w:t>s significantly</w:t>
      </w:r>
      <w:r w:rsidR="000A7115">
        <w:t xml:space="preserve"> to other objectives of the S</w:t>
      </w:r>
      <w:r w:rsidR="009025BB">
        <w:t xml:space="preserve">trategic </w:t>
      </w:r>
      <w:r w:rsidR="000A7115">
        <w:t>N</w:t>
      </w:r>
      <w:r w:rsidR="009025BB">
        <w:t>ote</w:t>
      </w:r>
      <w:r w:rsidR="007F7EFA">
        <w:t>:</w:t>
      </w:r>
      <w:r w:rsidR="000A7115">
        <w:t xml:space="preserve"> women’s participation in decision-making</w:t>
      </w:r>
      <w:r w:rsidR="009025BB">
        <w:t>,</w:t>
      </w:r>
      <w:r w:rsidR="007F7EFA">
        <w:t xml:space="preserve"> and</w:t>
      </w:r>
      <w:r w:rsidR="000A7115">
        <w:t xml:space="preserve"> targeting of women in poor and excluded areas. </w:t>
      </w:r>
      <w:r w:rsidR="007F7EFA">
        <w:t>T</w:t>
      </w:r>
      <w:r w:rsidR="000A7115">
        <w:t>he S</w:t>
      </w:r>
      <w:r w:rsidR="009025BB">
        <w:t xml:space="preserve">trategic </w:t>
      </w:r>
      <w:r w:rsidR="000A7115">
        <w:t>N</w:t>
      </w:r>
      <w:r w:rsidR="009025BB">
        <w:t>ote</w:t>
      </w:r>
      <w:r w:rsidR="000A7115">
        <w:t xml:space="preserve"> </w:t>
      </w:r>
      <w:r w:rsidR="007F7EFA">
        <w:t xml:space="preserve">also </w:t>
      </w:r>
      <w:r w:rsidR="000A7115">
        <w:t>set</w:t>
      </w:r>
      <w:r w:rsidR="007F7EFA">
        <w:t>s</w:t>
      </w:r>
      <w:r w:rsidR="000A7115">
        <w:t xml:space="preserve"> partnership as one of the preconditions to address the strategic directions.</w:t>
      </w:r>
      <w:r w:rsidR="000A7115">
        <w:rPr>
          <w:rStyle w:val="FootnoteReference"/>
          <w:color w:val="000000"/>
        </w:rPr>
        <w:footnoteReference w:id="22"/>
      </w:r>
    </w:p>
    <w:p w14:paraId="45F7F38F" w14:textId="76C0EA1A" w:rsidR="001404BF" w:rsidRDefault="001404BF" w:rsidP="004D3DBD">
      <w:pPr>
        <w:pStyle w:val="ItadNormalText"/>
      </w:pPr>
      <w:r>
        <w:t xml:space="preserve">Approaches and strategies enshrined in </w:t>
      </w:r>
      <w:r w:rsidR="007F7EFA">
        <w:t xml:space="preserve">the </w:t>
      </w:r>
      <w:r>
        <w:t>MWGE prog</w:t>
      </w:r>
      <w:r w:rsidR="009231D0">
        <w:t>ramme that focus on</w:t>
      </w:r>
      <w:r>
        <w:t xml:space="preserve"> gender </w:t>
      </w:r>
      <w:r w:rsidR="009231D0">
        <w:t>equality</w:t>
      </w:r>
      <w:r w:rsidR="009025BB">
        <w:t>, a</w:t>
      </w:r>
      <w:r>
        <w:t xml:space="preserve"> rights</w:t>
      </w:r>
      <w:r w:rsidR="007F7EFA">
        <w:t>-</w:t>
      </w:r>
      <w:r>
        <w:t xml:space="preserve">based approach and capacity </w:t>
      </w:r>
      <w:r w:rsidR="009231D0">
        <w:t>building</w:t>
      </w:r>
      <w:r>
        <w:t xml:space="preserve"> respond to the </w:t>
      </w:r>
      <w:r w:rsidR="009231D0">
        <w:t xml:space="preserve">five principles of UNDAF 2015-2019. </w:t>
      </w:r>
      <w:r w:rsidR="007F7EFA">
        <w:t>T</w:t>
      </w:r>
      <w:r w:rsidR="009231D0">
        <w:t>hese approaches</w:t>
      </w:r>
      <w:r w:rsidR="007F7EFA">
        <w:t>,</w:t>
      </w:r>
      <w:r w:rsidR="009231D0">
        <w:t xml:space="preserve"> together</w:t>
      </w:r>
      <w:r w:rsidR="007F7EFA">
        <w:t xml:space="preserve"> with</w:t>
      </w:r>
      <w:r w:rsidR="009231D0">
        <w:t xml:space="preserve"> IMAGES objectives and anticipated results</w:t>
      </w:r>
      <w:r w:rsidR="007F7EFA">
        <w:t>,</w:t>
      </w:r>
      <w:r w:rsidR="009231D0">
        <w:t xml:space="preserve"> will feed into UNDAF’s strategic results related to the economic and social inclusive outcomes.</w:t>
      </w:r>
      <w:r w:rsidR="000A7115">
        <w:rPr>
          <w:rStyle w:val="FootnoteReference"/>
          <w:color w:val="000000"/>
        </w:rPr>
        <w:footnoteReference w:id="23"/>
      </w:r>
    </w:p>
    <w:p w14:paraId="31C93503" w14:textId="605C6618" w:rsidR="00C41073" w:rsidRPr="004D3DBD" w:rsidRDefault="0018186B" w:rsidP="004D3DBD">
      <w:pPr>
        <w:pStyle w:val="ItadNormalText"/>
        <w:rPr>
          <w:b/>
          <w:bCs/>
        </w:rPr>
      </w:pPr>
      <w:r w:rsidRPr="004D3DBD">
        <w:rPr>
          <w:b/>
          <w:bCs/>
          <w:color w:val="588B46"/>
        </w:rPr>
        <w:t>Finding 1.3:</w:t>
      </w:r>
      <w:r w:rsidR="004C6697" w:rsidRPr="004D3DBD">
        <w:rPr>
          <w:b/>
          <w:bCs/>
        </w:rPr>
        <w:t xml:space="preserve"> </w:t>
      </w:r>
      <w:r w:rsidR="00D43CEE">
        <w:rPr>
          <w:b/>
          <w:bCs/>
        </w:rPr>
        <w:t xml:space="preserve">The </w:t>
      </w:r>
      <w:r w:rsidR="004C6697" w:rsidRPr="004D3DBD">
        <w:rPr>
          <w:b/>
          <w:bCs/>
        </w:rPr>
        <w:t>IMAGES</w:t>
      </w:r>
      <w:r w:rsidRPr="004D3DBD">
        <w:rPr>
          <w:b/>
          <w:bCs/>
        </w:rPr>
        <w:t xml:space="preserve"> consultation process include</w:t>
      </w:r>
      <w:r w:rsidR="004B55A6">
        <w:rPr>
          <w:b/>
          <w:bCs/>
        </w:rPr>
        <w:t>d</w:t>
      </w:r>
      <w:r w:rsidRPr="004D3DBD">
        <w:rPr>
          <w:b/>
          <w:bCs/>
        </w:rPr>
        <w:t xml:space="preserve"> relevant stakeholders and key players in Tunisia with </w:t>
      </w:r>
      <w:r w:rsidR="00D43CEE">
        <w:rPr>
          <w:b/>
          <w:bCs/>
        </w:rPr>
        <w:t>a</w:t>
      </w:r>
      <w:r w:rsidR="004B55A6">
        <w:rPr>
          <w:b/>
          <w:bCs/>
        </w:rPr>
        <w:t xml:space="preserve"> pro-active</w:t>
      </w:r>
      <w:r w:rsidRPr="004D3DBD">
        <w:rPr>
          <w:b/>
          <w:bCs/>
        </w:rPr>
        <w:t xml:space="preserve"> approach to en</w:t>
      </w:r>
      <w:r w:rsidR="004B55A6">
        <w:rPr>
          <w:b/>
          <w:bCs/>
        </w:rPr>
        <w:t>courage</w:t>
      </w:r>
      <w:r w:rsidRPr="004D3DBD">
        <w:rPr>
          <w:b/>
          <w:bCs/>
        </w:rPr>
        <w:t xml:space="preserve"> engagement</w:t>
      </w:r>
      <w:r w:rsidR="00D43CEE">
        <w:rPr>
          <w:b/>
          <w:bCs/>
        </w:rPr>
        <w:t>,</w:t>
      </w:r>
      <w:r w:rsidR="002B4CDC" w:rsidRPr="004D3DBD">
        <w:rPr>
          <w:b/>
          <w:bCs/>
        </w:rPr>
        <w:t xml:space="preserve"> </w:t>
      </w:r>
      <w:r w:rsidR="00D43CEE">
        <w:rPr>
          <w:b/>
          <w:bCs/>
        </w:rPr>
        <w:t>al</w:t>
      </w:r>
      <w:r w:rsidR="002B4CDC" w:rsidRPr="004D3DBD">
        <w:rPr>
          <w:b/>
          <w:bCs/>
        </w:rPr>
        <w:t>though the</w:t>
      </w:r>
      <w:r w:rsidR="00C5405D" w:rsidRPr="004D3DBD">
        <w:rPr>
          <w:b/>
          <w:bCs/>
        </w:rPr>
        <w:t xml:space="preserve"> number of members of </w:t>
      </w:r>
      <w:r w:rsidR="009025BB">
        <w:rPr>
          <w:b/>
          <w:bCs/>
        </w:rPr>
        <w:t xml:space="preserve">the </w:t>
      </w:r>
      <w:r w:rsidR="00C5405D" w:rsidRPr="004D3DBD">
        <w:rPr>
          <w:b/>
          <w:bCs/>
        </w:rPr>
        <w:t>SCG is too large to make them efficiently and effectively involved.</w:t>
      </w:r>
      <w:r w:rsidR="00AD0D5A">
        <w:rPr>
          <w:b/>
          <w:bCs/>
        </w:rPr>
        <w:t xml:space="preserve"> </w:t>
      </w:r>
      <w:r w:rsidR="005A4D93">
        <w:rPr>
          <w:b/>
          <w:bCs/>
        </w:rPr>
        <w:t xml:space="preserve">UN Women worked closely with other partners to advocate </w:t>
      </w:r>
      <w:r w:rsidR="004D6BD0">
        <w:rPr>
          <w:b/>
          <w:bCs/>
        </w:rPr>
        <w:t xml:space="preserve">with women’s rights organisations </w:t>
      </w:r>
      <w:r w:rsidR="005A4D93">
        <w:rPr>
          <w:b/>
          <w:bCs/>
        </w:rPr>
        <w:t xml:space="preserve">for </w:t>
      </w:r>
      <w:r w:rsidR="004D6BD0">
        <w:rPr>
          <w:b/>
          <w:bCs/>
        </w:rPr>
        <w:t>engaging with men and boys, in addition to women and girls, on gender equality to overcome initial scepticism to this approach</w:t>
      </w:r>
      <w:r w:rsidR="004B55A6">
        <w:rPr>
          <w:b/>
          <w:bCs/>
        </w:rPr>
        <w:t>.</w:t>
      </w:r>
      <w:r w:rsidR="00AD0D5A">
        <w:rPr>
          <w:b/>
          <w:bCs/>
        </w:rPr>
        <w:t xml:space="preserve"> </w:t>
      </w:r>
    </w:p>
    <w:p w14:paraId="13243AC5" w14:textId="22752048" w:rsidR="00C41073" w:rsidRDefault="0018186B" w:rsidP="004D3DBD">
      <w:pPr>
        <w:pStyle w:val="ItadNormalText"/>
      </w:pPr>
      <w:r>
        <w:t>The programme formed a</w:t>
      </w:r>
      <w:r w:rsidR="00D43CEE">
        <w:t>n</w:t>
      </w:r>
      <w:r>
        <w:t xml:space="preserve"> SCG with a wide range of 33 key players, including national </w:t>
      </w:r>
      <w:r w:rsidR="003A13B6">
        <w:t>S</w:t>
      </w:r>
      <w:r>
        <w:t xml:space="preserve">tate entities such as the Ministry of Family, Women and Social Solidarity and the National Observatory </w:t>
      </w:r>
      <w:r w:rsidR="00D43CEE">
        <w:t>on</w:t>
      </w:r>
      <w:r>
        <w:t xml:space="preserve"> Violence Against Women.</w:t>
      </w:r>
      <w:r>
        <w:rPr>
          <w:rStyle w:val="FootnoteReference"/>
          <w:color w:val="000000"/>
        </w:rPr>
        <w:footnoteReference w:id="24"/>
      </w:r>
      <w:r>
        <w:t xml:space="preserve"> The SCG also includes development partners, </w:t>
      </w:r>
      <w:r w:rsidR="00D43CEE">
        <w:t>international non-governmental organisations (</w:t>
      </w:r>
      <w:r>
        <w:t>INGOs</w:t>
      </w:r>
      <w:r w:rsidR="00D43CEE">
        <w:t>)</w:t>
      </w:r>
      <w:r>
        <w:t xml:space="preserve"> and</w:t>
      </w:r>
      <w:r w:rsidR="00D43CEE">
        <w:t xml:space="preserve"> United Nations</w:t>
      </w:r>
      <w:r>
        <w:t xml:space="preserve"> </w:t>
      </w:r>
      <w:r w:rsidR="00D43CEE">
        <w:t>(</w:t>
      </w:r>
      <w:r>
        <w:t>UN</w:t>
      </w:r>
      <w:r w:rsidR="00D43CEE">
        <w:t>)</w:t>
      </w:r>
      <w:r>
        <w:t xml:space="preserve"> agencies, such as the European Union, embassies, </w:t>
      </w:r>
      <w:r w:rsidR="00D43CEE">
        <w:t xml:space="preserve">the </w:t>
      </w:r>
      <w:bookmarkStart w:id="19" w:name="_Hlk102061112"/>
      <w:r w:rsidR="00D43CEE">
        <w:t xml:space="preserve">United Nations Population Fund </w:t>
      </w:r>
      <w:bookmarkEnd w:id="19"/>
      <w:r w:rsidR="00D43CEE">
        <w:t>(</w:t>
      </w:r>
      <w:r>
        <w:t>UNFPA</w:t>
      </w:r>
      <w:r w:rsidR="00D43CEE">
        <w:t>)</w:t>
      </w:r>
      <w:r w:rsidR="00F21312">
        <w:t xml:space="preserve"> in Tunisia</w:t>
      </w:r>
      <w:r>
        <w:t>,</w:t>
      </w:r>
      <w:r w:rsidR="00D43CEE">
        <w:t xml:space="preserve"> </w:t>
      </w:r>
      <w:r>
        <w:t xml:space="preserve">UN Women Regional Office for the Arab States (ROAS), UN Women Tunisia, </w:t>
      </w:r>
      <w:proofErr w:type="spellStart"/>
      <w:r>
        <w:t>Promundo</w:t>
      </w:r>
      <w:proofErr w:type="spellEnd"/>
      <w:r>
        <w:t>, Oxfam, and experts from civil society organi</w:t>
      </w:r>
      <w:r w:rsidR="00D43CEE">
        <w:t>s</w:t>
      </w:r>
      <w:r>
        <w:t>ations</w:t>
      </w:r>
      <w:r w:rsidR="00D43CEE">
        <w:t xml:space="preserve"> (CSOs),</w:t>
      </w:r>
      <w:r w:rsidR="00F21312">
        <w:t xml:space="preserve"> including</w:t>
      </w:r>
      <w:r w:rsidR="008E741D">
        <w:t xml:space="preserve"> the</w:t>
      </w:r>
      <w:r w:rsidR="00F21312">
        <w:t xml:space="preserve"> </w:t>
      </w:r>
      <w:bookmarkStart w:id="20" w:name="_Hlk102061174"/>
      <w:proofErr w:type="spellStart"/>
      <w:r>
        <w:t>Center</w:t>
      </w:r>
      <w:proofErr w:type="spellEnd"/>
      <w:r>
        <w:t xml:space="preserve"> of Arab Women for Training and Research</w:t>
      </w:r>
      <w:r w:rsidR="001B7F02">
        <w:t xml:space="preserve"> </w:t>
      </w:r>
      <w:r>
        <w:t>(CAWTAR)</w:t>
      </w:r>
      <w:bookmarkEnd w:id="20"/>
      <w:r>
        <w:t>.</w:t>
      </w:r>
      <w:r>
        <w:rPr>
          <w:rStyle w:val="FootnoteReference"/>
          <w:color w:val="000000"/>
        </w:rPr>
        <w:footnoteReference w:id="25"/>
      </w:r>
    </w:p>
    <w:p w14:paraId="33B7773F" w14:textId="0D563A93" w:rsidR="003A13B6" w:rsidRDefault="003A13B6" w:rsidP="004D3DBD">
      <w:pPr>
        <w:pStyle w:val="Quote"/>
        <w:rPr>
          <w:lang w:val="en-GB"/>
        </w:rPr>
      </w:pPr>
    </w:p>
    <w:p w14:paraId="4C411FB3" w14:textId="24A49746" w:rsidR="00C41073" w:rsidRDefault="0018186B" w:rsidP="004D3DBD">
      <w:pPr>
        <w:pStyle w:val="ItadNormalText"/>
      </w:pPr>
      <w:r>
        <w:t>The programme has held two meetings with the SCG to date</w:t>
      </w:r>
      <w:r w:rsidR="00C749F3">
        <w:t>,</w:t>
      </w:r>
      <w:r>
        <w:t xml:space="preserve"> with regular update</w:t>
      </w:r>
      <w:r w:rsidR="00C749F3">
        <w:t>s</w:t>
      </w:r>
      <w:r>
        <w:t xml:space="preserve"> through emails.</w:t>
      </w:r>
      <w:r>
        <w:rPr>
          <w:rStyle w:val="FootnoteReference"/>
          <w:color w:val="000000"/>
        </w:rPr>
        <w:footnoteReference w:id="26"/>
      </w:r>
      <w:r>
        <w:t xml:space="preserve"> Through these meetings MWGE was able to share the objectives, methodology and challenges of the IMAGES survey with stakeholders and receive their inputs </w:t>
      </w:r>
      <w:r w:rsidR="00C749F3">
        <w:t>on</w:t>
      </w:r>
      <w:r>
        <w:t xml:space="preserve"> adaptation of the tools to the context of Tunisia.</w:t>
      </w:r>
      <w:r>
        <w:rPr>
          <w:rStyle w:val="FootnoteReference"/>
          <w:color w:val="000000"/>
        </w:rPr>
        <w:footnoteReference w:id="27"/>
      </w:r>
      <w:r>
        <w:t xml:space="preserve"> </w:t>
      </w:r>
      <w:r w:rsidR="00F42430">
        <w:t>In addition</w:t>
      </w:r>
      <w:r>
        <w:t>, the programme formed a technical committee</w:t>
      </w:r>
      <w:r w:rsidR="00C749F3">
        <w:t>, which</w:t>
      </w:r>
      <w:r>
        <w:t xml:space="preserve"> included the two national research partner organi</w:t>
      </w:r>
      <w:r w:rsidR="00C749F3">
        <w:t>s</w:t>
      </w:r>
      <w:r>
        <w:t>ations, UN Women ROAS and UN Women Tunisia</w:t>
      </w:r>
      <w:r w:rsidR="00C749F3">
        <w:t>,</w:t>
      </w:r>
      <w:r>
        <w:t xml:space="preserve"> together with </w:t>
      </w:r>
      <w:proofErr w:type="spellStart"/>
      <w:r>
        <w:t>Promundo</w:t>
      </w:r>
      <w:proofErr w:type="spellEnd"/>
      <w:r>
        <w:t>.</w:t>
      </w:r>
      <w:r>
        <w:rPr>
          <w:rStyle w:val="FootnoteReference"/>
          <w:color w:val="000000"/>
        </w:rPr>
        <w:footnoteReference w:id="28"/>
      </w:r>
      <w:r>
        <w:t xml:space="preserve"> The </w:t>
      </w:r>
      <w:r w:rsidR="00216F5E">
        <w:t xml:space="preserve">MWGE </w:t>
      </w:r>
      <w:r>
        <w:t>programme was keen to invite SCG</w:t>
      </w:r>
      <w:r w:rsidR="007F6AE0">
        <w:t xml:space="preserve"> members</w:t>
      </w:r>
      <w:r>
        <w:t xml:space="preserve"> to those technical meetings to involve them in more consultations.</w:t>
      </w:r>
      <w:r>
        <w:rPr>
          <w:rStyle w:val="FootnoteReference"/>
          <w:color w:val="000000"/>
        </w:rPr>
        <w:footnoteReference w:id="29"/>
      </w:r>
      <w:r>
        <w:t xml:space="preserve"> </w:t>
      </w:r>
      <w:r w:rsidR="001B7F02">
        <w:t>F</w:t>
      </w:r>
      <w:r w:rsidR="00F21312">
        <w:t>our members of the SCG responded</w:t>
      </w:r>
      <w:r w:rsidR="007F6AE0">
        <w:t xml:space="preserve"> and attended the </w:t>
      </w:r>
      <w:r w:rsidR="00216F5E">
        <w:t xml:space="preserve">one </w:t>
      </w:r>
      <w:r w:rsidR="007F6AE0">
        <w:t>meeting</w:t>
      </w:r>
      <w:r w:rsidR="00216F5E">
        <w:t xml:space="preserve"> that was organised in April 2021 to mark the end of the data collection process</w:t>
      </w:r>
      <w:r w:rsidR="00F21312">
        <w:t>.</w:t>
      </w:r>
      <w:r w:rsidR="007F6AE0">
        <w:rPr>
          <w:rStyle w:val="FootnoteReference"/>
          <w:color w:val="000000"/>
        </w:rPr>
        <w:footnoteReference w:id="30"/>
      </w:r>
      <w:r w:rsidR="00F21312">
        <w:t xml:space="preserve"> </w:t>
      </w:r>
      <w:r>
        <w:t xml:space="preserve">The </w:t>
      </w:r>
      <w:r w:rsidR="00CB532F">
        <w:t xml:space="preserve">technical </w:t>
      </w:r>
      <w:r>
        <w:t xml:space="preserve">consultation included seeking the technical opinion of the </w:t>
      </w:r>
      <w:bookmarkStart w:id="21" w:name="_Hlk102061378"/>
      <w:r>
        <w:t xml:space="preserve">Institute Review Board </w:t>
      </w:r>
      <w:bookmarkEnd w:id="21"/>
      <w:r>
        <w:t>(IRB)</w:t>
      </w:r>
      <w:r>
        <w:rPr>
          <w:rStyle w:val="FootnoteReference"/>
          <w:color w:val="000000"/>
        </w:rPr>
        <w:footnoteReference w:id="31"/>
      </w:r>
      <w:r>
        <w:t xml:space="preserve"> for approval</w:t>
      </w:r>
      <w:r w:rsidR="00CB532F">
        <w:t>,</w:t>
      </w:r>
      <w:r>
        <w:t xml:space="preserve"> </w:t>
      </w:r>
      <w:r w:rsidR="00CB532F">
        <w:t>including on</w:t>
      </w:r>
      <w:r>
        <w:t xml:space="preserve"> the </w:t>
      </w:r>
      <w:r w:rsidR="00CB532F">
        <w:t xml:space="preserve">research </w:t>
      </w:r>
      <w:r>
        <w:t>ethic</w:t>
      </w:r>
      <w:r w:rsidR="00CB532F">
        <w:t>s</w:t>
      </w:r>
      <w:r>
        <w:t xml:space="preserve">. </w:t>
      </w:r>
      <w:r w:rsidR="003C7EDE">
        <w:t xml:space="preserve">UN Women ROAS helped organise regular exchanges of </w:t>
      </w:r>
      <w:r>
        <w:t>experiences through joint meeting</w:t>
      </w:r>
      <w:r w:rsidR="00C749F3">
        <w:t>s</w:t>
      </w:r>
      <w:r>
        <w:t xml:space="preserve"> </w:t>
      </w:r>
      <w:r w:rsidR="003C7EDE">
        <w:t xml:space="preserve">between UN Women Tunisia </w:t>
      </w:r>
      <w:r>
        <w:t xml:space="preserve">with </w:t>
      </w:r>
      <w:r w:rsidR="003C7EDE">
        <w:t xml:space="preserve">those of </w:t>
      </w:r>
      <w:r>
        <w:t>Jordan and other key players who were involved in</w:t>
      </w:r>
      <w:r w:rsidR="00C749F3">
        <w:t xml:space="preserve"> the</w:t>
      </w:r>
      <w:r>
        <w:t xml:space="preserve"> IMAGES survey across the four countries</w:t>
      </w:r>
      <w:r w:rsidR="00CB532F">
        <w:t xml:space="preserve"> of Phase I of MWGE</w:t>
      </w:r>
      <w:r>
        <w:t>.</w:t>
      </w:r>
      <w:r>
        <w:rPr>
          <w:rStyle w:val="FootnoteReference"/>
          <w:color w:val="000000"/>
        </w:rPr>
        <w:footnoteReference w:id="32"/>
      </w:r>
      <w:r w:rsidR="00E06E16">
        <w:t xml:space="preserve"> </w:t>
      </w:r>
      <w:r w:rsidR="0007421F">
        <w:t>With regard to</w:t>
      </w:r>
      <w:r w:rsidR="00E06E16">
        <w:t xml:space="preserve"> IMAGES, they </w:t>
      </w:r>
      <w:r w:rsidR="00CB532F">
        <w:t>shar</w:t>
      </w:r>
      <w:r w:rsidR="00E06E16">
        <w:t xml:space="preserve">ed </w:t>
      </w:r>
      <w:r w:rsidR="00CB532F">
        <w:t>their experiences of seeking</w:t>
      </w:r>
      <w:r w:rsidR="00E06E16" w:rsidRPr="004D3DBD">
        <w:t xml:space="preserve"> IRB approval and the best process to follow and</w:t>
      </w:r>
      <w:r w:rsidR="0007421F" w:rsidRPr="004D3DBD">
        <w:t xml:space="preserve"> how to</w:t>
      </w:r>
      <w:r w:rsidR="00E06E16" w:rsidRPr="004D3DBD">
        <w:t xml:space="preserve"> plan for the study</w:t>
      </w:r>
      <w:r w:rsidR="00CB532F">
        <w:t xml:space="preserve"> with the Tunisian colleagues</w:t>
      </w:r>
      <w:r w:rsidR="00E06E16" w:rsidRPr="004D3DBD">
        <w:t>.</w:t>
      </w:r>
      <w:r w:rsidR="00AD0D5A">
        <w:rPr>
          <w:rStyle w:val="FootnoteReference"/>
        </w:rPr>
        <w:footnoteReference w:id="33"/>
      </w:r>
      <w:r w:rsidR="00AD0D5A">
        <w:t xml:space="preserve"> </w:t>
      </w:r>
    </w:p>
    <w:p w14:paraId="69D171EE" w14:textId="599DE3D3" w:rsidR="0026483C" w:rsidRDefault="0026483C" w:rsidP="004D3DBD">
      <w:pPr>
        <w:pStyle w:val="ItadNormalText"/>
      </w:pPr>
      <w:r>
        <w:t xml:space="preserve">Engaging with men and boys was </w:t>
      </w:r>
      <w:r w:rsidR="00CB532F">
        <w:t xml:space="preserve">not unanimously seen as the best strategy for promoting gender equality and women’s empowerment by all Tunisian women’s rights and feminist organisations, and UN Women </w:t>
      </w:r>
      <w:r w:rsidR="005A4D93">
        <w:t>worked together with other national and international actors</w:t>
      </w:r>
      <w:r w:rsidR="003749FA">
        <w:t xml:space="preserve">, including </w:t>
      </w:r>
      <w:r w:rsidR="005179D2">
        <w:t>civil society and academia</w:t>
      </w:r>
      <w:r w:rsidR="005A4D93">
        <w:t xml:space="preserve"> to advocate for this approach</w:t>
      </w:r>
      <w:r w:rsidR="003749FA">
        <w:t xml:space="preserve"> through </w:t>
      </w:r>
      <w:r w:rsidR="005179D2">
        <w:t>extensive consultations</w:t>
      </w:r>
      <w:r w:rsidR="00CB532F" w:rsidRPr="003749FA">
        <w:t>.</w:t>
      </w:r>
      <w:r w:rsidR="005A4D93" w:rsidRPr="003749FA">
        <w:rPr>
          <w:rStyle w:val="FootnoteReference"/>
        </w:rPr>
        <w:footnoteReference w:id="34"/>
      </w:r>
      <w:r w:rsidR="00CB532F">
        <w:t xml:space="preserve"> </w:t>
      </w:r>
    </w:p>
    <w:p w14:paraId="7969F46F" w14:textId="69E35896" w:rsidR="00C41073" w:rsidRDefault="0018186B" w:rsidP="004D3DBD">
      <w:pPr>
        <w:pStyle w:val="ItadH2"/>
      </w:pPr>
      <w:bookmarkStart w:id="22" w:name="_Toc102124081"/>
      <w:r>
        <w:rPr>
          <w:lang w:val="en-GB"/>
        </w:rPr>
        <w:t xml:space="preserve">EQ 2. </w:t>
      </w:r>
      <w:r w:rsidR="00A66143">
        <w:rPr>
          <w:lang w:val="en-GB"/>
        </w:rPr>
        <w:t>T</w:t>
      </w:r>
      <w:r>
        <w:rPr>
          <w:lang w:val="en-GB"/>
        </w:rPr>
        <w:t>o what extent did UN Women’s MWGE programme adapt to respond to changing contexts?</w:t>
      </w:r>
      <w:bookmarkEnd w:id="22"/>
    </w:p>
    <w:p w14:paraId="73C8AA05" w14:textId="353CFB25" w:rsidR="003A13B6" w:rsidRDefault="000104F3" w:rsidP="004D3DBD">
      <w:pPr>
        <w:pStyle w:val="ItadNormalText"/>
      </w:pPr>
      <w:r>
        <w:t xml:space="preserve">The programme used </w:t>
      </w:r>
      <w:r w:rsidR="0007421F">
        <w:t xml:space="preserve">an </w:t>
      </w:r>
      <w:r>
        <w:t>extensive process for the ada</w:t>
      </w:r>
      <w:r w:rsidR="004A099B">
        <w:t>ptation</w:t>
      </w:r>
      <w:r w:rsidR="0007421F">
        <w:t>,</w:t>
      </w:r>
      <w:r w:rsidR="004A099B">
        <w:t xml:space="preserve"> start</w:t>
      </w:r>
      <w:r w:rsidR="0007421F">
        <w:t>ing</w:t>
      </w:r>
      <w:r w:rsidR="004A099B">
        <w:t xml:space="preserve"> </w:t>
      </w:r>
      <w:r w:rsidR="0007421F">
        <w:t>with</w:t>
      </w:r>
      <w:r w:rsidR="004A099B">
        <w:t xml:space="preserve"> reviews and sharing opinions among</w:t>
      </w:r>
      <w:r w:rsidR="0007421F">
        <w:t xml:space="preserve"> the</w:t>
      </w:r>
      <w:r w:rsidR="004A099B">
        <w:t xml:space="preserve"> SCG</w:t>
      </w:r>
      <w:r w:rsidR="0007421F">
        <w:t>,</w:t>
      </w:r>
      <w:r w:rsidR="004A099B">
        <w:t xml:space="preserve"> as well</w:t>
      </w:r>
      <w:r w:rsidR="00F42430">
        <w:t xml:space="preserve"> as</w:t>
      </w:r>
      <w:r w:rsidR="004A099B">
        <w:t xml:space="preserve"> holding periodic technical meetings and</w:t>
      </w:r>
      <w:r w:rsidR="0007421F">
        <w:t xml:space="preserve"> receiving</w:t>
      </w:r>
      <w:r w:rsidR="004A099B">
        <w:t xml:space="preserve"> IRB technical feedback. The adaptation included COVID</w:t>
      </w:r>
      <w:r w:rsidR="0007421F">
        <w:t>-</w:t>
      </w:r>
      <w:r w:rsidR="004A099B">
        <w:t>19</w:t>
      </w:r>
      <w:r w:rsidR="0007421F">
        <w:t>-related matters</w:t>
      </w:r>
      <w:r w:rsidR="004A099B">
        <w:t>, addressing sensitive issues</w:t>
      </w:r>
      <w:r w:rsidR="00AE353D">
        <w:t xml:space="preserve"> </w:t>
      </w:r>
      <w:r w:rsidR="00966293">
        <w:t xml:space="preserve">(such as diverse sexual orientations and gender identities, </w:t>
      </w:r>
      <w:proofErr w:type="gramStart"/>
      <w:r w:rsidR="009B2D67">
        <w:t>violence</w:t>
      </w:r>
      <w:proofErr w:type="gramEnd"/>
      <w:r w:rsidR="00B022AF">
        <w:t xml:space="preserve"> or taboo topics like incest</w:t>
      </w:r>
      <w:r w:rsidR="009B2D67">
        <w:t>)</w:t>
      </w:r>
      <w:r w:rsidR="0007421F">
        <w:t>,</w:t>
      </w:r>
      <w:r w:rsidR="004A099B">
        <w:t xml:space="preserve"> translation into Arabic and adapting to the dialects of regions. </w:t>
      </w:r>
      <w:r w:rsidR="0007421F">
        <w:t>T</w:t>
      </w:r>
      <w:r w:rsidR="004A099B">
        <w:t>he political instability did not affect the implementation</w:t>
      </w:r>
      <w:r w:rsidR="00F42430">
        <w:t>,</w:t>
      </w:r>
      <w:r w:rsidR="004A099B">
        <w:t xml:space="preserve"> but</w:t>
      </w:r>
      <w:r w:rsidR="00F42430">
        <w:t xml:space="preserve"> it</w:t>
      </w:r>
      <w:r w:rsidR="004A099B">
        <w:t xml:space="preserve"> </w:t>
      </w:r>
      <w:r w:rsidR="0007421F">
        <w:t>did</w:t>
      </w:r>
      <w:r w:rsidR="004A099B">
        <w:t xml:space="preserve"> impact the acceptance rate </w:t>
      </w:r>
      <w:r w:rsidR="0007421F">
        <w:t>for</w:t>
      </w:r>
      <w:r w:rsidR="004A099B">
        <w:t xml:space="preserve"> participat</w:t>
      </w:r>
      <w:r w:rsidR="0007421F">
        <w:t>ing</w:t>
      </w:r>
      <w:r w:rsidR="004A099B">
        <w:t xml:space="preserve"> in the household survey during </w:t>
      </w:r>
      <w:r w:rsidR="00AE353D">
        <w:t xml:space="preserve">its </w:t>
      </w:r>
      <w:r w:rsidR="004A099B">
        <w:t>pre-test</w:t>
      </w:r>
      <w:r w:rsidR="004A099B" w:rsidRPr="009B2D67">
        <w:t xml:space="preserve">. </w:t>
      </w:r>
      <w:r w:rsidR="0007421F" w:rsidRPr="009B2D67">
        <w:t>D</w:t>
      </w:r>
      <w:r w:rsidR="004A099B" w:rsidRPr="009B2D67">
        <w:t>espite the delay</w:t>
      </w:r>
      <w:r w:rsidR="0007421F" w:rsidRPr="009B2D67">
        <w:t>s</w:t>
      </w:r>
      <w:r w:rsidR="004A099B" w:rsidRPr="009B2D67">
        <w:t xml:space="preserve"> caused by COVID</w:t>
      </w:r>
      <w:r w:rsidR="0007421F" w:rsidRPr="009B2D67">
        <w:t>-</w:t>
      </w:r>
      <w:r w:rsidR="004A099B" w:rsidRPr="009B2D67">
        <w:t>19, the programme was able to complete the data collection for the IMAGES survey.</w:t>
      </w:r>
      <w:r w:rsidR="004A099B">
        <w:t xml:space="preserve"> However, delivery of the findings is being delayed.</w:t>
      </w:r>
      <w:r w:rsidR="003600A2">
        <w:t xml:space="preserve"> COVID-19 and its gendered impacts also highlighted the saliency of MWGE. </w:t>
      </w:r>
    </w:p>
    <w:p w14:paraId="73820395" w14:textId="0AF559B7" w:rsidR="00C41073" w:rsidRPr="004D3DBD" w:rsidRDefault="0018186B" w:rsidP="004D3DBD">
      <w:pPr>
        <w:pStyle w:val="ItadNormalText"/>
        <w:rPr>
          <w:b/>
          <w:bCs/>
        </w:rPr>
      </w:pPr>
      <w:r w:rsidRPr="004D3DBD">
        <w:rPr>
          <w:b/>
          <w:bCs/>
          <w:color w:val="588B46"/>
        </w:rPr>
        <w:t>Finding</w:t>
      </w:r>
      <w:r w:rsidR="0007421F" w:rsidRPr="004D3DBD">
        <w:rPr>
          <w:b/>
          <w:bCs/>
          <w:color w:val="588B46"/>
        </w:rPr>
        <w:t xml:space="preserve"> </w:t>
      </w:r>
      <w:r w:rsidRPr="004D3DBD">
        <w:rPr>
          <w:b/>
          <w:bCs/>
          <w:color w:val="588B46"/>
        </w:rPr>
        <w:t xml:space="preserve">2.1: </w:t>
      </w:r>
      <w:r w:rsidRPr="004D3DBD">
        <w:rPr>
          <w:b/>
          <w:bCs/>
        </w:rPr>
        <w:t xml:space="preserve">The programme has adapted IMAGES survey tools </w:t>
      </w:r>
      <w:r w:rsidR="0007421F" w:rsidRPr="004D3DBD">
        <w:rPr>
          <w:b/>
          <w:bCs/>
        </w:rPr>
        <w:t xml:space="preserve">well </w:t>
      </w:r>
      <w:r w:rsidRPr="004D3DBD">
        <w:rPr>
          <w:b/>
          <w:bCs/>
        </w:rPr>
        <w:t>to the context of Tunisia</w:t>
      </w:r>
      <w:r w:rsidR="003A13B6" w:rsidRPr="004D3DBD">
        <w:rPr>
          <w:b/>
          <w:bCs/>
        </w:rPr>
        <w:t>. However, the politica</w:t>
      </w:r>
      <w:r w:rsidR="0007421F" w:rsidRPr="004D3DBD">
        <w:rPr>
          <w:b/>
          <w:bCs/>
        </w:rPr>
        <w:t>l</w:t>
      </w:r>
      <w:r w:rsidR="003A13B6" w:rsidRPr="004D3DBD">
        <w:rPr>
          <w:b/>
          <w:bCs/>
        </w:rPr>
        <w:t xml:space="preserve"> instability affected the number of people who </w:t>
      </w:r>
      <w:r w:rsidR="0007421F" w:rsidRPr="004D3DBD">
        <w:rPr>
          <w:b/>
          <w:bCs/>
        </w:rPr>
        <w:t>agreed</w:t>
      </w:r>
      <w:r w:rsidR="003A13B6" w:rsidRPr="004D3DBD">
        <w:rPr>
          <w:b/>
          <w:bCs/>
        </w:rPr>
        <w:t xml:space="preserve"> to participate in the pre-test of the household survey.</w:t>
      </w:r>
    </w:p>
    <w:p w14:paraId="1CB0104A" w14:textId="09781647" w:rsidR="00C41073" w:rsidRDefault="0018186B" w:rsidP="004D3DBD">
      <w:pPr>
        <w:pStyle w:val="ItadNormalText"/>
      </w:pPr>
      <w:r>
        <w:t xml:space="preserve">The process of adaptation has </w:t>
      </w:r>
      <w:r w:rsidR="00E63A9A">
        <w:t>comprised</w:t>
      </w:r>
      <w:r>
        <w:t xml:space="preserve"> of several overlapping and interrelated stages, including technical meetings among the research partners</w:t>
      </w:r>
      <w:r w:rsidR="00E63A9A">
        <w:t>,</w:t>
      </w:r>
      <w:r>
        <w:t xml:space="preserve"> consultation</w:t>
      </w:r>
      <w:r w:rsidR="003600A2">
        <w:t>s</w:t>
      </w:r>
      <w:r>
        <w:t xml:space="preserve"> </w:t>
      </w:r>
      <w:r w:rsidR="00E63A9A">
        <w:t>with</w:t>
      </w:r>
      <w:r>
        <w:t xml:space="preserve"> UN Women ROAS and</w:t>
      </w:r>
      <w:r w:rsidR="00E63A9A">
        <w:t xml:space="preserve"> the</w:t>
      </w:r>
      <w:r>
        <w:t xml:space="preserve"> CO, inputs from</w:t>
      </w:r>
      <w:r w:rsidR="00F42430">
        <w:t xml:space="preserve"> the</w:t>
      </w:r>
      <w:r>
        <w:t xml:space="preserve"> SCG, </w:t>
      </w:r>
      <w:r w:rsidR="00E63A9A">
        <w:t xml:space="preserve">a </w:t>
      </w:r>
      <w:r>
        <w:t xml:space="preserve">technical </w:t>
      </w:r>
      <w:r w:rsidR="00D34E39">
        <w:t>and ethical review</w:t>
      </w:r>
      <w:r w:rsidR="00E63A9A">
        <w:t xml:space="preserve"> </w:t>
      </w:r>
      <w:r w:rsidR="003600A2">
        <w:t>by the</w:t>
      </w:r>
      <w:r>
        <w:t xml:space="preserve"> IRB</w:t>
      </w:r>
      <w:r w:rsidR="00E63A9A">
        <w:t>,</w:t>
      </w:r>
      <w:r>
        <w:t xml:space="preserve"> and a pre</w:t>
      </w:r>
      <w:r w:rsidR="00E63A9A">
        <w:t>-</w:t>
      </w:r>
      <w:r>
        <w:t>test stage.</w:t>
      </w:r>
    </w:p>
    <w:p w14:paraId="32B5FB68" w14:textId="7F7B86A4" w:rsidR="00C41073" w:rsidRDefault="0018186B" w:rsidP="004D3DBD">
      <w:pPr>
        <w:pStyle w:val="ItadNormalText"/>
      </w:pPr>
      <w:r>
        <w:t>The main areas of adaptation revolved around three issues.</w:t>
      </w:r>
      <w:r>
        <w:rPr>
          <w:rStyle w:val="FootnoteReference"/>
        </w:rPr>
        <w:footnoteReference w:id="35"/>
      </w:r>
      <w:r>
        <w:t xml:space="preserve"> First, questions </w:t>
      </w:r>
      <w:r w:rsidR="00E63A9A">
        <w:t xml:space="preserve">were added </w:t>
      </w:r>
      <w:r>
        <w:t>across each section assessing the impact of COVID</w:t>
      </w:r>
      <w:r w:rsidR="00E63A9A">
        <w:t>-</w:t>
      </w:r>
      <w:r>
        <w:t xml:space="preserve">19 on the family, division of labour/gender roles, </w:t>
      </w:r>
      <w:r w:rsidR="00E63A9A">
        <w:t xml:space="preserve">and </w:t>
      </w:r>
      <w:r>
        <w:t xml:space="preserve">the forms and prevalence of violence during the COVID 19 related quarantine. Second, </w:t>
      </w:r>
      <w:r w:rsidR="00E63A9A">
        <w:t xml:space="preserve">questions </w:t>
      </w:r>
      <w:r>
        <w:t>addressing sensitive issues</w:t>
      </w:r>
      <w:r w:rsidR="00F42430">
        <w:t xml:space="preserve"> –</w:t>
      </w:r>
      <w:r>
        <w:t xml:space="preserve"> </w:t>
      </w:r>
      <w:r w:rsidR="00E63A9A">
        <w:t xml:space="preserve">such as </w:t>
      </w:r>
      <w:r>
        <w:t>sexuality, LGBT, minority groups and incest</w:t>
      </w:r>
      <w:r w:rsidR="003600A2">
        <w:t>, as well as less sensitive questions on disabilities</w:t>
      </w:r>
      <w:r>
        <w:t xml:space="preserve"> </w:t>
      </w:r>
      <w:r w:rsidR="00F42430">
        <w:t xml:space="preserve">– </w:t>
      </w:r>
      <w:r>
        <w:t>were included in the survey</w:t>
      </w:r>
      <w:r w:rsidR="00E63A9A">
        <w:t>,</w:t>
      </w:r>
      <w:r>
        <w:t xml:space="preserve"> with no backlash from any</w:t>
      </w:r>
      <w:r w:rsidR="00012A43">
        <w:t xml:space="preserve"> conservative</w:t>
      </w:r>
      <w:r>
        <w:t xml:space="preserve"> groups. Third, the adapt</w:t>
      </w:r>
      <w:r w:rsidR="008E741D">
        <w:t>at</w:t>
      </w:r>
      <w:r>
        <w:t>ion include</w:t>
      </w:r>
      <w:r w:rsidR="00E63A9A">
        <w:t>d</w:t>
      </w:r>
      <w:r>
        <w:t xml:space="preserve"> translation into Arabic</w:t>
      </w:r>
      <w:r w:rsidR="00E63A9A">
        <w:t>,</w:t>
      </w:r>
      <w:r>
        <w:t xml:space="preserve"> with </w:t>
      </w:r>
      <w:r w:rsidR="00E63A9A">
        <w:t>further</w:t>
      </w:r>
      <w:r>
        <w:t xml:space="preserve"> consideration </w:t>
      </w:r>
      <w:proofErr w:type="gramStart"/>
      <w:r w:rsidR="00E63A9A">
        <w:t xml:space="preserve">with regard </w:t>
      </w:r>
      <w:r>
        <w:t>to</w:t>
      </w:r>
      <w:proofErr w:type="gramEnd"/>
      <w:r>
        <w:t xml:space="preserve"> the different dialects of Tunisia.</w:t>
      </w:r>
    </w:p>
    <w:p w14:paraId="68ACD92C" w14:textId="48B86F90" w:rsidR="000104F3" w:rsidRPr="004D3DBD" w:rsidRDefault="00E63A9A" w:rsidP="004D3DBD">
      <w:pPr>
        <w:pStyle w:val="Quote"/>
        <w:rPr>
          <w:lang w:val="en-GB"/>
        </w:rPr>
      </w:pPr>
      <w:r>
        <w:rPr>
          <w:lang w:val="en-GB"/>
        </w:rPr>
        <w:t>‘</w:t>
      </w:r>
      <w:r w:rsidR="0018186B">
        <w:rPr>
          <w:lang w:val="en-GB"/>
        </w:rPr>
        <w:t xml:space="preserve">We spent days in peer review. We worried about the type of questions to the different people with different backgrounds. </w:t>
      </w:r>
      <w:r>
        <w:rPr>
          <w:lang w:val="en-GB"/>
        </w:rPr>
        <w:t>G</w:t>
      </w:r>
      <w:r w:rsidR="0018186B">
        <w:rPr>
          <w:lang w:val="en-GB"/>
        </w:rPr>
        <w:t>ender dynamics is another area that we worried about. Can women interview men</w:t>
      </w:r>
      <w:r>
        <w:rPr>
          <w:lang w:val="en-GB"/>
        </w:rPr>
        <w:t>,</w:t>
      </w:r>
      <w:r w:rsidR="0018186B">
        <w:rPr>
          <w:lang w:val="en-GB"/>
        </w:rPr>
        <w:t xml:space="preserve"> especially on sensitive questions? But through the pre</w:t>
      </w:r>
      <w:r>
        <w:rPr>
          <w:lang w:val="en-GB"/>
        </w:rPr>
        <w:t>-</w:t>
      </w:r>
      <w:r w:rsidR="0018186B">
        <w:rPr>
          <w:lang w:val="en-GB"/>
        </w:rPr>
        <w:t>test we were surprised of the good positive results as all sections were answered. The pre</w:t>
      </w:r>
      <w:r>
        <w:rPr>
          <w:lang w:val="en-GB"/>
        </w:rPr>
        <w:t>-</w:t>
      </w:r>
      <w:r w:rsidR="0018186B">
        <w:rPr>
          <w:lang w:val="en-GB"/>
        </w:rPr>
        <w:t xml:space="preserve">test was so crucial to test the reaction, perceptions and </w:t>
      </w:r>
      <w:proofErr w:type="gramStart"/>
      <w:r w:rsidR="0018186B">
        <w:rPr>
          <w:lang w:val="en-GB"/>
        </w:rPr>
        <w:t>dynamics</w:t>
      </w:r>
      <w:r>
        <w:rPr>
          <w:lang w:val="en-GB"/>
        </w:rPr>
        <w:t>’</w:t>
      </w:r>
      <w:proofErr w:type="gramEnd"/>
      <w:r w:rsidR="009E01C7">
        <w:rPr>
          <w:lang w:val="en-GB"/>
        </w:rPr>
        <w:t>.</w:t>
      </w:r>
      <w:r w:rsidR="0018186B" w:rsidRPr="004D3DBD">
        <w:rPr>
          <w:rStyle w:val="FootnoteReference"/>
          <w:i w:val="0"/>
          <w:iCs w:val="0"/>
          <w:szCs w:val="22"/>
          <w:lang w:val="en-GB"/>
        </w:rPr>
        <w:footnoteReference w:id="36"/>
      </w:r>
    </w:p>
    <w:p w14:paraId="5812CF8C" w14:textId="49F4949D" w:rsidR="00BB1A32" w:rsidRDefault="00BB1A32" w:rsidP="00BB1A32">
      <w:pPr>
        <w:pStyle w:val="Quote"/>
        <w:rPr>
          <w:lang w:val="en-GB"/>
        </w:rPr>
      </w:pPr>
      <w:r>
        <w:rPr>
          <w:lang w:val="en-GB"/>
        </w:rPr>
        <w:t>‘</w:t>
      </w:r>
      <w:r w:rsidR="0018186B">
        <w:rPr>
          <w:lang w:val="en-GB"/>
        </w:rPr>
        <w:t xml:space="preserve">There were controversial issues that were hard to bring up such as prostitution, </w:t>
      </w:r>
      <w:proofErr w:type="gramStart"/>
      <w:r w:rsidR="0018186B">
        <w:rPr>
          <w:lang w:val="en-GB"/>
        </w:rPr>
        <w:t>masturbation</w:t>
      </w:r>
      <w:proofErr w:type="gramEnd"/>
      <w:r w:rsidR="0018186B">
        <w:rPr>
          <w:lang w:val="en-GB"/>
        </w:rPr>
        <w:t xml:space="preserve"> and pornography. However, the adaptation of the questions and training of researchers facilitated the data collection in a successful way</w:t>
      </w:r>
      <w:proofErr w:type="gramStart"/>
      <w:r>
        <w:rPr>
          <w:lang w:val="en-GB"/>
        </w:rPr>
        <w:t>’</w:t>
      </w:r>
      <w:r w:rsidR="009E01C7">
        <w:rPr>
          <w:lang w:val="en-GB"/>
        </w:rPr>
        <w:t>.</w:t>
      </w:r>
      <w:proofErr w:type="gramEnd"/>
      <w:r w:rsidR="0018186B" w:rsidRPr="004D3DBD">
        <w:rPr>
          <w:rStyle w:val="FootnoteReference"/>
          <w:i w:val="0"/>
          <w:iCs w:val="0"/>
          <w:szCs w:val="22"/>
          <w:lang w:val="en-GB"/>
        </w:rPr>
        <w:footnoteReference w:id="37"/>
      </w:r>
      <w:r w:rsidR="000104F3">
        <w:rPr>
          <w:lang w:val="en-GB"/>
        </w:rPr>
        <w:t xml:space="preserve"> </w:t>
      </w:r>
    </w:p>
    <w:p w14:paraId="0B53EF25" w14:textId="6D1C6998" w:rsidR="00C41073" w:rsidRDefault="00BB1A32" w:rsidP="004D3DBD">
      <w:pPr>
        <w:pStyle w:val="Quote"/>
        <w:rPr>
          <w:lang w:val="en-GB"/>
        </w:rPr>
      </w:pPr>
      <w:r>
        <w:rPr>
          <w:lang w:val="en-GB"/>
        </w:rPr>
        <w:t>‘S</w:t>
      </w:r>
      <w:r w:rsidR="000104F3">
        <w:rPr>
          <w:lang w:val="en-GB"/>
        </w:rPr>
        <w:t>electing data collectors who have competence and experience to ask sensitive questions allowed them to run the interviews in a smooth way</w:t>
      </w:r>
      <w:proofErr w:type="gramStart"/>
      <w:r>
        <w:rPr>
          <w:lang w:val="en-GB"/>
        </w:rPr>
        <w:t>’</w:t>
      </w:r>
      <w:r w:rsidR="009E01C7">
        <w:rPr>
          <w:lang w:val="en-GB"/>
        </w:rPr>
        <w:t>.</w:t>
      </w:r>
      <w:proofErr w:type="gramEnd"/>
      <w:r w:rsidR="000104F3" w:rsidRPr="004D3DBD">
        <w:rPr>
          <w:rStyle w:val="FootnoteReference"/>
          <w:i w:val="0"/>
          <w:iCs w:val="0"/>
          <w:szCs w:val="22"/>
          <w:lang w:val="en-GB"/>
        </w:rPr>
        <w:footnoteReference w:id="38"/>
      </w:r>
    </w:p>
    <w:p w14:paraId="69B59911" w14:textId="5578E7E5" w:rsidR="00BB1A32" w:rsidRDefault="00BB1A32" w:rsidP="00BB1A32">
      <w:pPr>
        <w:pStyle w:val="Quote"/>
        <w:rPr>
          <w:lang w:val="en-GB"/>
        </w:rPr>
      </w:pPr>
      <w:r w:rsidRPr="008E741D">
        <w:rPr>
          <w:szCs w:val="22"/>
          <w:lang w:val="en-GB"/>
        </w:rPr>
        <w:t>‘</w:t>
      </w:r>
      <w:r w:rsidR="000104F3">
        <w:rPr>
          <w:lang w:val="en-GB"/>
        </w:rPr>
        <w:t>The field data collection during the pre-test that took place during September 2021 amidst the political instability was one of the reasons for the rejecting rate for respondent to participate in the survey</w:t>
      </w:r>
      <w:r>
        <w:rPr>
          <w:lang w:val="en-GB"/>
        </w:rPr>
        <w:t>’</w:t>
      </w:r>
      <w:r w:rsidR="009E01C7">
        <w:rPr>
          <w:lang w:val="en-GB"/>
        </w:rPr>
        <w:t>.</w:t>
      </w:r>
      <w:r w:rsidR="000104F3" w:rsidRPr="004D3DBD">
        <w:rPr>
          <w:rStyle w:val="FootnoteReference"/>
          <w:i w:val="0"/>
          <w:iCs w:val="0"/>
          <w:szCs w:val="22"/>
          <w:lang w:val="en-GB"/>
        </w:rPr>
        <w:footnoteReference w:id="39"/>
      </w:r>
    </w:p>
    <w:p w14:paraId="54470B91" w14:textId="74DF0107" w:rsidR="00C41073" w:rsidRPr="004D3DBD" w:rsidRDefault="0018186B" w:rsidP="004D3DBD">
      <w:pPr>
        <w:pStyle w:val="ItadNormalText"/>
        <w:rPr>
          <w:b/>
          <w:bCs/>
        </w:rPr>
      </w:pPr>
      <w:r w:rsidRPr="56D204EA">
        <w:rPr>
          <w:b/>
          <w:bCs/>
          <w:color w:val="588B46"/>
        </w:rPr>
        <w:t xml:space="preserve">Finding 2.2: </w:t>
      </w:r>
      <w:r w:rsidRPr="56D204EA">
        <w:rPr>
          <w:b/>
          <w:bCs/>
        </w:rPr>
        <w:t>Despite delays caused by COVID</w:t>
      </w:r>
      <w:r w:rsidR="00BB1A32" w:rsidRPr="56D204EA">
        <w:rPr>
          <w:b/>
          <w:bCs/>
        </w:rPr>
        <w:t>-</w:t>
      </w:r>
      <w:r w:rsidRPr="56D204EA">
        <w:rPr>
          <w:b/>
          <w:bCs/>
        </w:rPr>
        <w:t>19, the programme was able to complete the data collection</w:t>
      </w:r>
      <w:r w:rsidR="00BB1A32" w:rsidRPr="56D204EA">
        <w:rPr>
          <w:b/>
          <w:bCs/>
        </w:rPr>
        <w:t>,</w:t>
      </w:r>
      <w:r w:rsidRPr="56D204EA">
        <w:rPr>
          <w:b/>
          <w:bCs/>
        </w:rPr>
        <w:t xml:space="preserve"> but </w:t>
      </w:r>
      <w:r w:rsidR="00BB1A32" w:rsidRPr="56D204EA">
        <w:rPr>
          <w:b/>
          <w:bCs/>
        </w:rPr>
        <w:t xml:space="preserve">delays </w:t>
      </w:r>
      <w:r w:rsidRPr="56D204EA">
        <w:rPr>
          <w:b/>
          <w:bCs/>
        </w:rPr>
        <w:t>affected the timeline of launching the findings</w:t>
      </w:r>
      <w:r w:rsidR="0007065E" w:rsidRPr="56D204EA">
        <w:rPr>
          <w:b/>
          <w:bCs/>
        </w:rPr>
        <w:t>, which</w:t>
      </w:r>
      <w:r w:rsidRPr="56D204EA">
        <w:rPr>
          <w:b/>
          <w:bCs/>
        </w:rPr>
        <w:t xml:space="preserve"> will be released </w:t>
      </w:r>
      <w:r w:rsidR="004027F8">
        <w:rPr>
          <w:b/>
          <w:bCs/>
        </w:rPr>
        <w:t>in Q2 or Q3 of 2022</w:t>
      </w:r>
      <w:r w:rsidRPr="56D204EA">
        <w:rPr>
          <w:b/>
          <w:bCs/>
        </w:rPr>
        <w:t>. However, COVID</w:t>
      </w:r>
      <w:r w:rsidR="0007065E" w:rsidRPr="56D204EA">
        <w:rPr>
          <w:b/>
          <w:bCs/>
        </w:rPr>
        <w:t>-</w:t>
      </w:r>
      <w:r w:rsidRPr="56D204EA">
        <w:rPr>
          <w:b/>
          <w:bCs/>
        </w:rPr>
        <w:t>19</w:t>
      </w:r>
      <w:r w:rsidR="0007065E" w:rsidRPr="56D204EA">
        <w:rPr>
          <w:b/>
          <w:bCs/>
        </w:rPr>
        <w:t>-related</w:t>
      </w:r>
      <w:r w:rsidRPr="56D204EA">
        <w:rPr>
          <w:b/>
          <w:bCs/>
        </w:rPr>
        <w:t xml:space="preserve"> consequences generated </w:t>
      </w:r>
      <w:r w:rsidR="00A34A1D" w:rsidRPr="56D204EA">
        <w:rPr>
          <w:b/>
          <w:bCs/>
        </w:rPr>
        <w:t xml:space="preserve">a </w:t>
      </w:r>
      <w:r w:rsidRPr="56D204EA">
        <w:rPr>
          <w:b/>
          <w:bCs/>
        </w:rPr>
        <w:t>positive impact in terms of</w:t>
      </w:r>
      <w:r w:rsidR="003600A2" w:rsidRPr="56D204EA">
        <w:rPr>
          <w:b/>
          <w:bCs/>
        </w:rPr>
        <w:t xml:space="preserve"> underscoring</w:t>
      </w:r>
      <w:r w:rsidRPr="56D204EA">
        <w:rPr>
          <w:b/>
          <w:bCs/>
        </w:rPr>
        <w:t xml:space="preserve"> the relevance of </w:t>
      </w:r>
      <w:r w:rsidR="003600A2" w:rsidRPr="56D204EA">
        <w:rPr>
          <w:b/>
          <w:bCs/>
        </w:rPr>
        <w:t xml:space="preserve">the themes covered by </w:t>
      </w:r>
      <w:r w:rsidRPr="56D204EA">
        <w:rPr>
          <w:b/>
          <w:bCs/>
        </w:rPr>
        <w:t>IMAGES.</w:t>
      </w:r>
    </w:p>
    <w:p w14:paraId="6E358D9D" w14:textId="170F34A3" w:rsidR="00C41073" w:rsidRDefault="0018186B" w:rsidP="004D3DBD">
      <w:pPr>
        <w:pStyle w:val="ItadNormalText"/>
      </w:pPr>
      <w:r>
        <w:t>COVID</w:t>
      </w:r>
      <w:r w:rsidR="0007065E">
        <w:t>-</w:t>
      </w:r>
      <w:r>
        <w:t xml:space="preserve">19 has impacted the timeline and </w:t>
      </w:r>
      <w:r w:rsidR="0007065E">
        <w:t>methods</w:t>
      </w:r>
      <w:r>
        <w:t xml:space="preserve"> of conducting the IMAGES research, slowing the pace of implementation. Fieldwork was suspended as there were restrictions on mobility across the country.</w:t>
      </w:r>
      <w:r>
        <w:rPr>
          <w:rStyle w:val="FootnoteReference"/>
        </w:rPr>
        <w:footnoteReference w:id="40"/>
      </w:r>
    </w:p>
    <w:p w14:paraId="22EC4AFD" w14:textId="0A384F0C" w:rsidR="00C41073" w:rsidRDefault="0018186B" w:rsidP="004D3DBD">
      <w:pPr>
        <w:pStyle w:val="ItadNormalText"/>
      </w:pPr>
      <w:r>
        <w:t>The mobili</w:t>
      </w:r>
      <w:r w:rsidR="0007065E">
        <w:t>s</w:t>
      </w:r>
      <w:r>
        <w:t>ation of the SCG was also delayed</w:t>
      </w:r>
      <w:r w:rsidR="0007065E">
        <w:t>, first</w:t>
      </w:r>
      <w:r w:rsidR="002D1CCE">
        <w:t xml:space="preserve"> as a result of delays </w:t>
      </w:r>
      <w:r w:rsidR="0007065E">
        <w:t>in</w:t>
      </w:r>
      <w:r w:rsidR="002D1CCE">
        <w:t xml:space="preserve"> select</w:t>
      </w:r>
      <w:r w:rsidR="0007065E">
        <w:t>ing</w:t>
      </w:r>
      <w:r w:rsidR="002D1CCE">
        <w:t xml:space="preserve"> the partners and then by COVID</w:t>
      </w:r>
      <w:r w:rsidR="0007065E">
        <w:t>-</w:t>
      </w:r>
      <w:r w:rsidR="002D1CCE">
        <w:t>19. However,</w:t>
      </w:r>
      <w:r>
        <w:t xml:space="preserve"> this did not affect the adaptation proces</w:t>
      </w:r>
      <w:r w:rsidR="002D1CCE">
        <w:t>s</w:t>
      </w:r>
      <w:r>
        <w:t>. The programme shifted to using online platforms during the preparatory work of the technical partners</w:t>
      </w:r>
      <w:r w:rsidR="0007065E">
        <w:t>,</w:t>
      </w:r>
      <w:r>
        <w:t xml:space="preserve"> includ</w:t>
      </w:r>
      <w:r w:rsidR="0007065E">
        <w:t>ing</w:t>
      </w:r>
      <w:r>
        <w:t xml:space="preserve"> the desk review and meetings to develop the questionnaires.</w:t>
      </w:r>
    </w:p>
    <w:p w14:paraId="14C0E175" w14:textId="4178DE03" w:rsidR="00C41073" w:rsidRDefault="0018186B" w:rsidP="004D3DBD">
      <w:pPr>
        <w:pStyle w:val="ItadNormalText"/>
      </w:pPr>
      <w:r>
        <w:t>While the outbreak of COVID</w:t>
      </w:r>
      <w:r w:rsidR="0007065E">
        <w:t>-</w:t>
      </w:r>
      <w:r>
        <w:t xml:space="preserve">19 has impacted families, gender roles and domestic violence, the study’s thematic areas become more relevant and facilitated the interviews on such topics, which were included in the survey. </w:t>
      </w:r>
      <w:r w:rsidR="0007065E">
        <w:t>In addition</w:t>
      </w:r>
      <w:r>
        <w:t>, the extensive use of social media has increased the importance and reach of the videos produced under MWGE’s BIAM campaign.</w:t>
      </w:r>
      <w:r>
        <w:rPr>
          <w:rStyle w:val="FootnoteReference"/>
        </w:rPr>
        <w:footnoteReference w:id="41"/>
      </w:r>
    </w:p>
    <w:p w14:paraId="04914EEF" w14:textId="2AFD54D8" w:rsidR="00C41073" w:rsidRDefault="0018186B" w:rsidP="56D204EA">
      <w:pPr>
        <w:pStyle w:val="ItadNormalText"/>
        <w:rPr>
          <w:rStyle w:val="FootnoteReference"/>
        </w:rPr>
      </w:pPr>
      <w:r>
        <w:t>In addition to the section on the impact of COVID</w:t>
      </w:r>
      <w:r w:rsidR="0007065E">
        <w:t>-</w:t>
      </w:r>
      <w:r>
        <w:t>19 on the IMAGES</w:t>
      </w:r>
      <w:r w:rsidR="0007065E">
        <w:t xml:space="preserve"> study</w:t>
      </w:r>
      <w:r>
        <w:t xml:space="preserve">, MWGE in Tunisia contributed to </w:t>
      </w:r>
      <w:r w:rsidR="0007065E">
        <w:t>‘</w:t>
      </w:r>
      <w:r>
        <w:t>Rapid Assessment: The Effects of COVID-19 on Violence Against Women and Gendered Social Norms - A Snapshot from Nine Countries in the Arab States</w:t>
      </w:r>
      <w:r w:rsidR="0007065E">
        <w:t>’</w:t>
      </w:r>
      <w:r w:rsidR="00826314">
        <w:t xml:space="preserve"> carried </w:t>
      </w:r>
      <w:r w:rsidR="00186880">
        <w:t>o</w:t>
      </w:r>
      <w:r w:rsidR="00826314">
        <w:t>ut by UN Women</w:t>
      </w:r>
      <w:r>
        <w:t>.</w:t>
      </w:r>
      <w:r>
        <w:rPr>
          <w:rStyle w:val="FootnoteReference"/>
        </w:rPr>
        <w:footnoteReference w:id="42"/>
      </w:r>
      <w:r w:rsidRPr="56D204EA">
        <w:rPr>
          <w:rStyle w:val="FootnoteReference"/>
        </w:rPr>
        <w:t xml:space="preserve"> </w:t>
      </w:r>
    </w:p>
    <w:p w14:paraId="3EA62604" w14:textId="77777777" w:rsidR="00C41073" w:rsidRDefault="0018186B" w:rsidP="004D3DBD">
      <w:pPr>
        <w:pStyle w:val="ItadH2"/>
      </w:pPr>
      <w:bookmarkStart w:id="23" w:name="_Toc102124082"/>
      <w:r>
        <w:rPr>
          <w:lang w:val="en-GB"/>
        </w:rPr>
        <w:t>EQ 3. What is the comparative advantage of UN Women in leading the MWGE programme?</w:t>
      </w:r>
      <w:bookmarkEnd w:id="23"/>
    </w:p>
    <w:p w14:paraId="070D33E2" w14:textId="4979E700" w:rsidR="00C41073" w:rsidRDefault="004A099B" w:rsidP="004D3DBD">
      <w:pPr>
        <w:pStyle w:val="ItadNormalText"/>
      </w:pPr>
      <w:r>
        <w:t xml:space="preserve">UN Women </w:t>
      </w:r>
      <w:r w:rsidR="00A34A1D">
        <w:t>is in</w:t>
      </w:r>
      <w:r>
        <w:t xml:space="preserve"> a strong position </w:t>
      </w:r>
      <w:r w:rsidR="00A34A1D">
        <w:t>because of</w:t>
      </w:r>
      <w:r>
        <w:t xml:space="preserve"> their leading role on </w:t>
      </w:r>
      <w:r w:rsidR="00A66143">
        <w:t>GEWE,</w:t>
      </w:r>
      <w:r>
        <w:t xml:space="preserve"> and th</w:t>
      </w:r>
      <w:r w:rsidR="00A66143">
        <w:t>e</w:t>
      </w:r>
      <w:r>
        <w:t>y are best</w:t>
      </w:r>
      <w:r w:rsidR="00A34A1D">
        <w:t xml:space="preserve"> placed</w:t>
      </w:r>
      <w:r>
        <w:t xml:space="preserve"> to introduce the </w:t>
      </w:r>
      <w:r w:rsidR="008908E5">
        <w:t>approach</w:t>
      </w:r>
      <w:r>
        <w:t xml:space="preserve"> of engagement of men. </w:t>
      </w:r>
      <w:r w:rsidR="00A34A1D">
        <w:t>In addition</w:t>
      </w:r>
      <w:r>
        <w:t xml:space="preserve">, UN Women Tunisia has </w:t>
      </w:r>
      <w:r w:rsidR="00A34A1D">
        <w:t xml:space="preserve">a </w:t>
      </w:r>
      <w:r>
        <w:t xml:space="preserve">strategic partnership with the national </w:t>
      </w:r>
      <w:r w:rsidR="003600A2">
        <w:t xml:space="preserve">GEWE </w:t>
      </w:r>
      <w:r>
        <w:t>machinery in Tunis</w:t>
      </w:r>
      <w:r w:rsidR="00A66143">
        <w:t>i</w:t>
      </w:r>
      <w:r>
        <w:t xml:space="preserve">a. </w:t>
      </w:r>
      <w:r w:rsidR="009016A5">
        <w:t xml:space="preserve">The </w:t>
      </w:r>
      <w:r>
        <w:t xml:space="preserve">regional </w:t>
      </w:r>
      <w:r w:rsidR="009016A5">
        <w:t>nature of the programme and</w:t>
      </w:r>
      <w:r>
        <w:t xml:space="preserve"> </w:t>
      </w:r>
      <w:r w:rsidR="009016A5">
        <w:t xml:space="preserve">the active role of </w:t>
      </w:r>
      <w:r w:rsidR="008908E5">
        <w:t xml:space="preserve">ROAS </w:t>
      </w:r>
      <w:r w:rsidR="009016A5">
        <w:t>in facilitating exchange of knowledge and lessons learned provided the</w:t>
      </w:r>
      <w:r w:rsidR="008908E5">
        <w:t xml:space="preserve"> Tunisia</w:t>
      </w:r>
      <w:r w:rsidR="009016A5">
        <w:t xml:space="preserve"> component with a high level of technical support</w:t>
      </w:r>
      <w:r w:rsidR="00A66143">
        <w:t>.</w:t>
      </w:r>
    </w:p>
    <w:p w14:paraId="208C2312" w14:textId="0AB97909" w:rsidR="00C41073" w:rsidRPr="004D3DBD" w:rsidRDefault="0018186B" w:rsidP="004D3DBD">
      <w:pPr>
        <w:pStyle w:val="ItadNormalText"/>
        <w:rPr>
          <w:b/>
          <w:bCs/>
        </w:rPr>
      </w:pPr>
      <w:r w:rsidRPr="004D3DBD">
        <w:rPr>
          <w:b/>
          <w:bCs/>
          <w:color w:val="588B46"/>
        </w:rPr>
        <w:t>Finding 3.1</w:t>
      </w:r>
      <w:r w:rsidR="00C263D7" w:rsidRPr="004D3DBD">
        <w:rPr>
          <w:b/>
          <w:bCs/>
          <w:color w:val="588B46"/>
        </w:rPr>
        <w:t>:</w:t>
      </w:r>
      <w:r w:rsidRPr="004D3DBD">
        <w:rPr>
          <w:b/>
          <w:bCs/>
          <w:color w:val="588B46"/>
        </w:rPr>
        <w:t xml:space="preserve"> </w:t>
      </w:r>
      <w:r w:rsidRPr="004D3DBD">
        <w:rPr>
          <w:b/>
          <w:bCs/>
        </w:rPr>
        <w:t>UN Women has a leading strategic role in advancing gender equality in Tunisia. With MWGE, UN Women will be building a niche in the area of social norms and m</w:t>
      </w:r>
      <w:r w:rsidR="00C263D7">
        <w:rPr>
          <w:b/>
          <w:bCs/>
        </w:rPr>
        <w:t>ale</w:t>
      </w:r>
      <w:r w:rsidRPr="004D3DBD">
        <w:rPr>
          <w:b/>
          <w:bCs/>
        </w:rPr>
        <w:t xml:space="preserve"> engagement</w:t>
      </w:r>
      <w:r w:rsidR="00C263D7">
        <w:rPr>
          <w:b/>
          <w:bCs/>
        </w:rPr>
        <w:t>.</w:t>
      </w:r>
    </w:p>
    <w:p w14:paraId="5AE705C5" w14:textId="4E264FC4" w:rsidR="00C41073" w:rsidRDefault="0018186B" w:rsidP="004D3DBD">
      <w:pPr>
        <w:pStyle w:val="ItadNormalText"/>
      </w:pPr>
      <w:r>
        <w:t xml:space="preserve">Respondents confirmed </w:t>
      </w:r>
      <w:r w:rsidR="00C263D7">
        <w:t>UN Women’s</w:t>
      </w:r>
      <w:r>
        <w:t xml:space="preserve"> comparative advantage in leading the MWGE programme</w:t>
      </w:r>
      <w:r w:rsidR="00C263D7">
        <w:t>,</w:t>
      </w:r>
      <w:r>
        <w:t xml:space="preserve"> and highlighted its role in introducing the approach of engaging men and boys as well as advancing the national IMAGES study.</w:t>
      </w:r>
      <w:r>
        <w:rPr>
          <w:rStyle w:val="FootnoteReference"/>
        </w:rPr>
        <w:footnoteReference w:id="43"/>
      </w:r>
      <w:r>
        <w:t xml:space="preserve"> UN Women is well positioned within Tunisia through its strategic partnership with governmental </w:t>
      </w:r>
      <w:r w:rsidR="003C7EDE">
        <w:t>institutions</w:t>
      </w:r>
      <w:r>
        <w:t xml:space="preserve"> such as the Ministry of Women, Family, Childhood and Seniors.</w:t>
      </w:r>
      <w:r>
        <w:rPr>
          <w:rStyle w:val="FootnoteReference"/>
        </w:rPr>
        <w:footnoteReference w:id="44"/>
      </w:r>
      <w:r>
        <w:t xml:space="preserve"> </w:t>
      </w:r>
      <w:r w:rsidR="00C263D7">
        <w:t>In addition</w:t>
      </w:r>
      <w:r>
        <w:t>, UN Women has a wide range of networks</w:t>
      </w:r>
      <w:r w:rsidR="00C263D7">
        <w:t xml:space="preserve"> – </w:t>
      </w:r>
      <w:r>
        <w:t>in</w:t>
      </w:r>
      <w:r w:rsidR="00C263D7">
        <w:t xml:space="preserve"> e.g.</w:t>
      </w:r>
      <w:r>
        <w:t xml:space="preserve"> academia, CSOs</w:t>
      </w:r>
      <w:r w:rsidR="00727487">
        <w:t xml:space="preserve"> </w:t>
      </w:r>
      <w:r w:rsidR="00C263D7">
        <w:t>(</w:t>
      </w:r>
      <w:r w:rsidR="00727487">
        <w:t>including feminist movement</w:t>
      </w:r>
      <w:r w:rsidR="00C263D7">
        <w:t>s) and</w:t>
      </w:r>
      <w:r>
        <w:t xml:space="preserve"> </w:t>
      </w:r>
      <w:r w:rsidR="00C263D7">
        <w:t xml:space="preserve">the </w:t>
      </w:r>
      <w:r>
        <w:t xml:space="preserve">international community </w:t>
      </w:r>
      <w:r w:rsidR="00C263D7">
        <w:t>– which</w:t>
      </w:r>
      <w:r>
        <w:t xml:space="preserve"> allowed it to </w:t>
      </w:r>
      <w:r w:rsidR="009016A5">
        <w:t xml:space="preserve">convene a </w:t>
      </w:r>
      <w:r w:rsidR="007A37A1">
        <w:t>broad SCG</w:t>
      </w:r>
      <w:r w:rsidR="009016A5">
        <w:t xml:space="preserve"> </w:t>
      </w:r>
      <w:r w:rsidR="007A37A1">
        <w:t>to support it in implementing MWGE, and which can provide avenues for advocacy and institutional uptake when the programme gets to that point</w:t>
      </w:r>
      <w:r>
        <w:t>.</w:t>
      </w:r>
      <w:r>
        <w:rPr>
          <w:rStyle w:val="FootnoteReference"/>
        </w:rPr>
        <w:footnoteReference w:id="45"/>
      </w:r>
      <w:r w:rsidR="00727487">
        <w:t xml:space="preserve"> </w:t>
      </w:r>
      <w:r w:rsidR="007A37A1">
        <w:t>However, based on experiences in other MWGE countries, this will require a well-articulated outreach, uptake and advocacy plan.</w:t>
      </w:r>
    </w:p>
    <w:p w14:paraId="28F0961F" w14:textId="3B8B9B2C" w:rsidR="00727487" w:rsidRDefault="00727487" w:rsidP="004D3DBD">
      <w:pPr>
        <w:pStyle w:val="ItadNormalText"/>
      </w:pPr>
      <w:r>
        <w:t>Th</w:t>
      </w:r>
      <w:r w:rsidR="007A37A1">
        <w:t>e regional nature of the</w:t>
      </w:r>
      <w:r>
        <w:t xml:space="preserve"> programme </w:t>
      </w:r>
      <w:r w:rsidR="007A37A1">
        <w:t>allowed Tunisia to learn from the other countries where IMAGES had already been conducted</w:t>
      </w:r>
      <w:r>
        <w:t>,</w:t>
      </w:r>
      <w:r w:rsidR="00C263D7">
        <w:t xml:space="preserve"> and</w:t>
      </w:r>
      <w:r>
        <w:t xml:space="preserve"> </w:t>
      </w:r>
      <w:r w:rsidR="007A37A1">
        <w:t xml:space="preserve">respondents appreciated the active role of </w:t>
      </w:r>
      <w:r>
        <w:t>UN Women ROAS in bringing regional and international expertise to the programme in Tunisia</w:t>
      </w:r>
      <w:r w:rsidR="00D71670">
        <w:t>.</w:t>
      </w:r>
      <w:r>
        <w:rPr>
          <w:rStyle w:val="FootnoteReference"/>
        </w:rPr>
        <w:footnoteReference w:id="46"/>
      </w:r>
    </w:p>
    <w:p w14:paraId="6D0DB32F" w14:textId="20DEAFB4" w:rsidR="00C41073" w:rsidRDefault="0018186B" w:rsidP="004D3DBD">
      <w:pPr>
        <w:pStyle w:val="ItadH2"/>
        <w:rPr>
          <w:lang w:val="en-GB"/>
        </w:rPr>
      </w:pPr>
      <w:bookmarkStart w:id="24" w:name="_Toc102124083"/>
      <w:r>
        <w:rPr>
          <w:lang w:val="en-GB"/>
        </w:rPr>
        <w:t xml:space="preserve">EQ 4. How relevant </w:t>
      </w:r>
      <w:r w:rsidR="00C263D7">
        <w:rPr>
          <w:lang w:val="en-GB"/>
        </w:rPr>
        <w:t xml:space="preserve">were </w:t>
      </w:r>
      <w:r>
        <w:rPr>
          <w:lang w:val="en-GB"/>
        </w:rPr>
        <w:t>the programme intervention logic and Theory of Change (</w:t>
      </w:r>
      <w:proofErr w:type="spellStart"/>
      <w:r>
        <w:rPr>
          <w:lang w:val="en-GB"/>
        </w:rPr>
        <w:t>ToC</w:t>
      </w:r>
      <w:proofErr w:type="spellEnd"/>
      <w:r>
        <w:rPr>
          <w:lang w:val="en-GB"/>
        </w:rPr>
        <w:t>)?</w:t>
      </w:r>
      <w:bookmarkEnd w:id="24"/>
    </w:p>
    <w:p w14:paraId="28E68CC6" w14:textId="5D456AAA" w:rsidR="008908E5" w:rsidRDefault="008908E5" w:rsidP="004D3DBD">
      <w:pPr>
        <w:pStyle w:val="ItadNormalText"/>
      </w:pPr>
      <w:r>
        <w:t>The programme is still in</w:t>
      </w:r>
      <w:r w:rsidR="00C263D7">
        <w:t xml:space="preserve"> too</w:t>
      </w:r>
      <w:r>
        <w:t xml:space="preserve"> early</w:t>
      </w:r>
      <w:r w:rsidR="00C263D7">
        <w:t xml:space="preserve"> a</w:t>
      </w:r>
      <w:r>
        <w:t xml:space="preserve"> stage to assess its relevance to the </w:t>
      </w:r>
      <w:proofErr w:type="spellStart"/>
      <w:r>
        <w:t>T</w:t>
      </w:r>
      <w:r w:rsidR="00C263D7">
        <w:t>o</w:t>
      </w:r>
      <w:r>
        <w:t>C</w:t>
      </w:r>
      <w:proofErr w:type="spellEnd"/>
      <w:r>
        <w:t xml:space="preserve">. However, </w:t>
      </w:r>
      <w:r w:rsidR="00552559">
        <w:t xml:space="preserve">the </w:t>
      </w:r>
      <w:r>
        <w:t xml:space="preserve">conducting </w:t>
      </w:r>
      <w:r w:rsidR="00552559">
        <w:t xml:space="preserve">of </w:t>
      </w:r>
      <w:r>
        <w:t xml:space="preserve">IMAGES and the launch of BIAM contain </w:t>
      </w:r>
      <w:r w:rsidR="00A34A1D">
        <w:t>elements</w:t>
      </w:r>
      <w:r>
        <w:t xml:space="preserve"> that pave the way </w:t>
      </w:r>
      <w:r w:rsidR="00C263D7">
        <w:t xml:space="preserve">to </w:t>
      </w:r>
      <w:r>
        <w:t>build linkages among the three levels of change</w:t>
      </w:r>
      <w:r w:rsidR="00C263D7">
        <w:t xml:space="preserve"> </w:t>
      </w:r>
      <w:r>
        <w:t>(micro</w:t>
      </w:r>
      <w:r w:rsidR="00C263D7">
        <w:t xml:space="preserve">, </w:t>
      </w:r>
      <w:proofErr w:type="spellStart"/>
      <w:r>
        <w:t>meso</w:t>
      </w:r>
      <w:proofErr w:type="spellEnd"/>
      <w:r>
        <w:t xml:space="preserve"> and macro). Being at</w:t>
      </w:r>
      <w:r w:rsidR="00C263D7">
        <w:t xml:space="preserve"> an</w:t>
      </w:r>
      <w:r>
        <w:t xml:space="preserve"> early stage while other countries have completed Phase II allow</w:t>
      </w:r>
      <w:r w:rsidR="00C263D7">
        <w:t>s</w:t>
      </w:r>
      <w:r>
        <w:t xml:space="preserve"> for learning, consolidating</w:t>
      </w:r>
      <w:r w:rsidR="00552559">
        <w:t xml:space="preserve"> the</w:t>
      </w:r>
      <w:r>
        <w:t xml:space="preserve"> relevance and effective</w:t>
      </w:r>
      <w:r w:rsidR="00552559">
        <w:t>ness</w:t>
      </w:r>
      <w:r>
        <w:t xml:space="preserve"> of the logic of interventions. </w:t>
      </w:r>
    </w:p>
    <w:p w14:paraId="31B9A445" w14:textId="3A3DD395" w:rsidR="00C41073" w:rsidRPr="004D3DBD" w:rsidRDefault="0018186B" w:rsidP="004D3DBD">
      <w:pPr>
        <w:pStyle w:val="ItadNormalText"/>
        <w:rPr>
          <w:b/>
          <w:bCs/>
        </w:rPr>
      </w:pPr>
      <w:r w:rsidRPr="004D3DBD">
        <w:rPr>
          <w:b/>
          <w:bCs/>
          <w:color w:val="588B46"/>
        </w:rPr>
        <w:t xml:space="preserve">Finding 4.1: </w:t>
      </w:r>
      <w:r w:rsidRPr="004D3DBD">
        <w:rPr>
          <w:b/>
          <w:bCs/>
        </w:rPr>
        <w:t>The programme is at an early stage of carrying out the IMAGES study and releas</w:t>
      </w:r>
      <w:r w:rsidR="00A34A1D">
        <w:rPr>
          <w:b/>
          <w:bCs/>
        </w:rPr>
        <w:t>ing</w:t>
      </w:r>
      <w:r w:rsidRPr="004D3DBD">
        <w:rPr>
          <w:b/>
          <w:bCs/>
        </w:rPr>
        <w:t xml:space="preserve"> BIAM videos, but the process </w:t>
      </w:r>
      <w:r w:rsidR="00D71670" w:rsidRPr="004D3DBD">
        <w:rPr>
          <w:b/>
          <w:bCs/>
        </w:rPr>
        <w:t xml:space="preserve">of </w:t>
      </w:r>
      <w:r w:rsidR="00552559" w:rsidRPr="004D3DBD">
        <w:rPr>
          <w:b/>
          <w:bCs/>
        </w:rPr>
        <w:t xml:space="preserve">the </w:t>
      </w:r>
      <w:r w:rsidR="00D71670" w:rsidRPr="004D3DBD">
        <w:rPr>
          <w:b/>
          <w:bCs/>
        </w:rPr>
        <w:t>IMAGES study</w:t>
      </w:r>
      <w:r w:rsidR="00A30938" w:rsidRPr="004D3DBD">
        <w:rPr>
          <w:b/>
          <w:bCs/>
        </w:rPr>
        <w:t xml:space="preserve"> </w:t>
      </w:r>
      <w:r w:rsidRPr="004D3DBD">
        <w:rPr>
          <w:b/>
          <w:bCs/>
        </w:rPr>
        <w:t>paves the way for a more valid chain of change</w:t>
      </w:r>
      <w:r w:rsidR="00552559" w:rsidRPr="004D3DBD">
        <w:rPr>
          <w:b/>
          <w:bCs/>
        </w:rPr>
        <w:t>.</w:t>
      </w:r>
    </w:p>
    <w:p w14:paraId="70A61AED" w14:textId="1ABA8DA7" w:rsidR="00A30938" w:rsidRDefault="0018186B" w:rsidP="004D3DBD">
      <w:pPr>
        <w:pStyle w:val="ItadNormalText"/>
      </w:pPr>
      <w:r>
        <w:t xml:space="preserve">As the programme in Tunisia is still </w:t>
      </w:r>
      <w:r w:rsidR="00552559">
        <w:t>at</w:t>
      </w:r>
      <w:r>
        <w:t xml:space="preserve"> an early stage, the intervention logic and </w:t>
      </w:r>
      <w:proofErr w:type="spellStart"/>
      <w:r w:rsidR="00552559">
        <w:t>ToC</w:t>
      </w:r>
      <w:proofErr w:type="spellEnd"/>
      <w:r>
        <w:t xml:space="preserve"> can only be validated to a limited degree. The fact UN Women was able to mobili</w:t>
      </w:r>
      <w:r w:rsidR="00552559">
        <w:t>s</w:t>
      </w:r>
      <w:r>
        <w:t>e</w:t>
      </w:r>
      <w:r w:rsidR="00552559">
        <w:t xml:space="preserve"> a</w:t>
      </w:r>
      <w:r>
        <w:t xml:space="preserve"> wide range of relevant stakeholders around </w:t>
      </w:r>
      <w:r w:rsidR="00552559">
        <w:t xml:space="preserve">the </w:t>
      </w:r>
      <w:r>
        <w:t xml:space="preserve">approaches and thematic focus of MWGE, it paves the way to work on </w:t>
      </w:r>
      <w:proofErr w:type="spellStart"/>
      <w:r>
        <w:t>meso</w:t>
      </w:r>
      <w:proofErr w:type="spellEnd"/>
      <w:r>
        <w:t>, micro and macro</w:t>
      </w:r>
      <w:r w:rsidR="00552559">
        <w:t>-</w:t>
      </w:r>
      <w:r>
        <w:t>level change in the future.</w:t>
      </w:r>
    </w:p>
    <w:p w14:paraId="56B77F4A" w14:textId="29C0857F" w:rsidR="00C41073" w:rsidRDefault="00AA0006" w:rsidP="004D3DBD">
      <w:pPr>
        <w:pStyle w:val="ItadNormalText"/>
      </w:pPr>
      <w:r>
        <w:t>Thus, w</w:t>
      </w:r>
      <w:r w:rsidR="0018186B">
        <w:t>orking with academi</w:t>
      </w:r>
      <w:r w:rsidR="00CD598B">
        <w:t>c institutions</w:t>
      </w:r>
      <w:r w:rsidR="0018186B">
        <w:t xml:space="preserve"> </w:t>
      </w:r>
      <w:r w:rsidR="00FA6114">
        <w:t>such as</w:t>
      </w:r>
      <w:r w:rsidR="00CD598B">
        <w:t xml:space="preserve"> the</w:t>
      </w:r>
      <w:r w:rsidR="00FA6114">
        <w:t xml:space="preserve"> University of Tunis </w:t>
      </w:r>
      <w:r w:rsidR="0018186B">
        <w:t xml:space="preserve">at </w:t>
      </w:r>
      <w:proofErr w:type="spellStart"/>
      <w:r w:rsidR="0018186B">
        <w:t>meso</w:t>
      </w:r>
      <w:proofErr w:type="spellEnd"/>
      <w:r w:rsidR="0018186B">
        <w:t xml:space="preserve"> level </w:t>
      </w:r>
      <w:r w:rsidR="00CD598B">
        <w:t>gives</w:t>
      </w:r>
      <w:r w:rsidR="0018186B">
        <w:t xml:space="preserve"> an added value that the programme can build upon in designing activities after the launch of IMAGES</w:t>
      </w:r>
      <w:r w:rsidR="00CD598B">
        <w:t>,</w:t>
      </w:r>
      <w:r w:rsidR="0018186B">
        <w:t xml:space="preserve"> especially when it comes to youth mobili</w:t>
      </w:r>
      <w:r w:rsidR="00CD598B">
        <w:t>s</w:t>
      </w:r>
      <w:r w:rsidR="0018186B">
        <w:t>ation, awareness raising and advocacy initiatives.</w:t>
      </w:r>
      <w:r w:rsidR="0018186B">
        <w:rPr>
          <w:rStyle w:val="FootnoteReference"/>
        </w:rPr>
        <w:footnoteReference w:id="47"/>
      </w:r>
    </w:p>
    <w:p w14:paraId="73929838" w14:textId="0D6315B6" w:rsidR="00C41073" w:rsidRDefault="0018186B" w:rsidP="00CD17F6">
      <w:pPr>
        <w:pStyle w:val="ItadNormalText"/>
      </w:pPr>
      <w:r>
        <w:t>The initiation of BIAM ahead of IMAGES is facilitating the introduction of the approach of engaging men and boys</w:t>
      </w:r>
      <w:r w:rsidR="00CD598B">
        <w:t>,</w:t>
      </w:r>
      <w:r>
        <w:t xml:space="preserve"> especially during COVID</w:t>
      </w:r>
      <w:r w:rsidR="00CD598B">
        <w:t>-</w:t>
      </w:r>
      <w:r>
        <w:t>19, setting the scene for</w:t>
      </w:r>
      <w:r w:rsidR="00CD598B">
        <w:t xml:space="preserve"> the</w:t>
      </w:r>
      <w:r>
        <w:t xml:space="preserve"> </w:t>
      </w:r>
      <w:r w:rsidR="00500E64">
        <w:t xml:space="preserve">MWGE </w:t>
      </w:r>
      <w:r>
        <w:t xml:space="preserve">programme. </w:t>
      </w:r>
      <w:r w:rsidR="00CD17F6">
        <w:t>The gendered impacts of the pandemic and of lockdown measures have reinforced the importance and relevance of the themes of the programme.</w:t>
      </w:r>
    </w:p>
    <w:p w14:paraId="59E68039" w14:textId="77777777" w:rsidR="00C41073" w:rsidRDefault="0018186B" w:rsidP="004D3DBD">
      <w:pPr>
        <w:pStyle w:val="ItadH1"/>
      </w:pPr>
      <w:bookmarkStart w:id="25" w:name="_Toc102124084"/>
      <w:r>
        <w:t>II Efficiency</w:t>
      </w:r>
      <w:bookmarkEnd w:id="25"/>
    </w:p>
    <w:p w14:paraId="284CB461" w14:textId="77777777" w:rsidR="000F4405" w:rsidRDefault="000F4405" w:rsidP="000F4405">
      <w:pPr>
        <w:pStyle w:val="ItadNormalText"/>
      </w:pPr>
      <w:bookmarkStart w:id="26" w:name="_Toc102124085"/>
      <w:r w:rsidRPr="005A72F6">
        <w:t xml:space="preserve">The instrumental role played by </w:t>
      </w:r>
      <w:r>
        <w:t>ROAS</w:t>
      </w:r>
      <w:r w:rsidRPr="005A72F6">
        <w:t xml:space="preserve"> add</w:t>
      </w:r>
      <w:r>
        <w:t>ed</w:t>
      </w:r>
      <w:r w:rsidRPr="005A72F6">
        <w:t xml:space="preserve"> to </w:t>
      </w:r>
      <w:r>
        <w:t xml:space="preserve">the </w:t>
      </w:r>
      <w:r w:rsidRPr="005A72F6">
        <w:t xml:space="preserve">efficiency of using resources and learning to the UN Women Tunisia and implementing partners. </w:t>
      </w:r>
      <w:r w:rsidRPr="00A34A1D">
        <w:t xml:space="preserve">However, roles and responsibilities </w:t>
      </w:r>
      <w:r>
        <w:t>for</w:t>
      </w:r>
      <w:r w:rsidRPr="00A34A1D">
        <w:t xml:space="preserve"> managing implementing partners need to be </w:t>
      </w:r>
      <w:r>
        <w:t xml:space="preserve">defined more </w:t>
      </w:r>
      <w:r w:rsidRPr="00A34A1D">
        <w:t>clear</w:t>
      </w:r>
      <w:r>
        <w:t>ly</w:t>
      </w:r>
      <w:r w:rsidRPr="002846BF">
        <w:t xml:space="preserve"> between CO and ROAS. </w:t>
      </w:r>
    </w:p>
    <w:p w14:paraId="02524092" w14:textId="12CFBE9A" w:rsidR="000F4405" w:rsidRPr="000F4405" w:rsidRDefault="000F4405" w:rsidP="000F4405">
      <w:pPr>
        <w:pStyle w:val="ItadNormalText"/>
      </w:pPr>
      <w:r>
        <w:t>While the use of national, rather than international partners to conduct the IMAGES study should be more cost-efficient, the evaluation team is not able to pass judgement on this yet as the study has not been finalised.</w:t>
      </w:r>
    </w:p>
    <w:p w14:paraId="61F757FE" w14:textId="50E1D26B" w:rsidR="00C41073" w:rsidRDefault="0018186B" w:rsidP="004D3DBD">
      <w:pPr>
        <w:pStyle w:val="ItadH2"/>
      </w:pPr>
      <w:r>
        <w:rPr>
          <w:lang w:val="en-GB"/>
        </w:rPr>
        <w:t>EQ 6. Has MWGE been efficient, achieving high</w:t>
      </w:r>
      <w:r w:rsidR="00A45B9A">
        <w:rPr>
          <w:lang w:val="en-GB"/>
        </w:rPr>
        <w:t>-</w:t>
      </w:r>
      <w:r>
        <w:rPr>
          <w:lang w:val="en-GB"/>
        </w:rPr>
        <w:t xml:space="preserve">impact work in a cost-effective way, while using processes and systems to enable sufficient resources </w:t>
      </w:r>
      <w:r w:rsidR="00A45B9A">
        <w:rPr>
          <w:lang w:val="en-GB"/>
        </w:rPr>
        <w:t xml:space="preserve">to be </w:t>
      </w:r>
      <w:r>
        <w:rPr>
          <w:lang w:val="en-GB"/>
        </w:rPr>
        <w:t>made available in a timely manner to achieve planned results?</w:t>
      </w:r>
      <w:bookmarkEnd w:id="26"/>
    </w:p>
    <w:p w14:paraId="3DC795F1" w14:textId="77777777" w:rsidR="00536F5F" w:rsidRPr="00536F5F" w:rsidRDefault="00536F5F" w:rsidP="004D3DBD">
      <w:pPr>
        <w:pStyle w:val="ItadNormalText"/>
      </w:pPr>
    </w:p>
    <w:p w14:paraId="7FE4BFB7" w14:textId="00EA33AF" w:rsidR="00C41073" w:rsidRPr="004D3DBD" w:rsidRDefault="0018186B" w:rsidP="004D3DBD">
      <w:pPr>
        <w:pStyle w:val="ItadNormalText"/>
        <w:rPr>
          <w:b/>
          <w:bCs/>
        </w:rPr>
      </w:pPr>
      <w:r w:rsidRPr="004D3DBD">
        <w:rPr>
          <w:b/>
          <w:bCs/>
          <w:color w:val="588B46"/>
        </w:rPr>
        <w:t xml:space="preserve">Finding 6.1: </w:t>
      </w:r>
      <w:r w:rsidRPr="004D3DBD">
        <w:rPr>
          <w:b/>
          <w:bCs/>
        </w:rPr>
        <w:t xml:space="preserve">Regional </w:t>
      </w:r>
      <w:r w:rsidR="00A45B9A" w:rsidRPr="004D3DBD">
        <w:rPr>
          <w:b/>
          <w:bCs/>
        </w:rPr>
        <w:t>c</w:t>
      </w:r>
      <w:r w:rsidRPr="004D3DBD">
        <w:rPr>
          <w:b/>
          <w:bCs/>
        </w:rPr>
        <w:t>oordination is instrumental in coordination and facilitating learning among key players</w:t>
      </w:r>
      <w:r w:rsidR="00A45B9A">
        <w:rPr>
          <w:b/>
          <w:bCs/>
        </w:rPr>
        <w:t>,</w:t>
      </w:r>
      <w:r w:rsidRPr="004D3DBD">
        <w:rPr>
          <w:b/>
          <w:bCs/>
        </w:rPr>
        <w:t xml:space="preserve"> but clearer roles and line of accountability are needed</w:t>
      </w:r>
      <w:r w:rsidR="00063D1B">
        <w:rPr>
          <w:b/>
          <w:bCs/>
        </w:rPr>
        <w:t xml:space="preserve"> in terms of the implementing partners</w:t>
      </w:r>
      <w:r w:rsidRPr="004D3DBD">
        <w:rPr>
          <w:b/>
          <w:bCs/>
        </w:rPr>
        <w:t>.</w:t>
      </w:r>
    </w:p>
    <w:p w14:paraId="43089A84" w14:textId="19D7AEB3" w:rsidR="00C41073" w:rsidRDefault="0018186B" w:rsidP="004D3DBD">
      <w:pPr>
        <w:pStyle w:val="ItadNormalText"/>
      </w:pPr>
      <w:r>
        <w:t xml:space="preserve">Tunisia has joined the programme </w:t>
      </w:r>
      <w:r w:rsidR="00E26010">
        <w:t>at</w:t>
      </w:r>
      <w:r>
        <w:t xml:space="preserve"> the start of Phase II</w:t>
      </w:r>
      <w:r w:rsidR="00586580">
        <w:t>,</w:t>
      </w:r>
      <w:r>
        <w:t xml:space="preserve"> whe</w:t>
      </w:r>
      <w:r w:rsidR="00586580">
        <w:t>n</w:t>
      </w:r>
      <w:r>
        <w:t xml:space="preserve"> </w:t>
      </w:r>
      <w:r w:rsidR="00586580">
        <w:t>the four original</w:t>
      </w:r>
      <w:r>
        <w:t xml:space="preserve"> countries </w:t>
      </w:r>
      <w:r w:rsidR="00586580">
        <w:t>had moved to the next stage of implementing</w:t>
      </w:r>
      <w:r>
        <w:t xml:space="preserve"> interventions and influenc</w:t>
      </w:r>
      <w:r w:rsidR="00586580">
        <w:t>ing</w:t>
      </w:r>
      <w:r>
        <w:t xml:space="preserve"> institutions. This has put the programme in Tunisia in a</w:t>
      </w:r>
      <w:r w:rsidR="00A45B9A">
        <w:t>n</w:t>
      </w:r>
      <w:r>
        <w:t xml:space="preserve"> advantageous</w:t>
      </w:r>
      <w:r w:rsidR="00A45B9A">
        <w:t xml:space="preserve"> position</w:t>
      </w:r>
      <w:r>
        <w:t xml:space="preserve"> to learn from other countries</w:t>
      </w:r>
      <w:r w:rsidR="00A45B9A">
        <w:t>’</w:t>
      </w:r>
      <w:r>
        <w:t xml:space="preserve"> experience. Throughout the process of design, tailoring the tools and consultation, ROAS played an instrumental role in bringing all key actors of IMAGES </w:t>
      </w:r>
      <w:r w:rsidR="00A45B9A">
        <w:t>to</w:t>
      </w:r>
      <w:r>
        <w:t xml:space="preserve"> one table to exchange experience</w:t>
      </w:r>
      <w:r w:rsidR="00A45B9A">
        <w:t>s</w:t>
      </w:r>
      <w:r>
        <w:t>.</w:t>
      </w:r>
      <w:r>
        <w:rPr>
          <w:rStyle w:val="FootnoteReference"/>
        </w:rPr>
        <w:footnoteReference w:id="48"/>
      </w:r>
      <w:r>
        <w:t xml:space="preserve"> </w:t>
      </w:r>
      <w:r w:rsidR="00A45B9A">
        <w:t>In addition</w:t>
      </w:r>
      <w:r>
        <w:t>, RO</w:t>
      </w:r>
      <w:r w:rsidR="00A37768">
        <w:t>A</w:t>
      </w:r>
      <w:r>
        <w:t>S brought the two new countries in</w:t>
      </w:r>
      <w:r w:rsidR="00A45B9A">
        <w:t>to a</w:t>
      </w:r>
      <w:r>
        <w:t xml:space="preserve"> learning meeting</w:t>
      </w:r>
      <w:r w:rsidR="00A45B9A">
        <w:t xml:space="preserve"> in order</w:t>
      </w:r>
      <w:r>
        <w:t xml:space="preserve"> to </w:t>
      </w:r>
      <w:r w:rsidR="00A45B9A">
        <w:t>gain</w:t>
      </w:r>
      <w:r>
        <w:t xml:space="preserve"> insight into the process of implementation of the study.</w:t>
      </w:r>
    </w:p>
    <w:p w14:paraId="2D001FB5" w14:textId="7EC8EB5D" w:rsidR="00C41073" w:rsidRDefault="00A45B9A" w:rsidP="004D3DBD">
      <w:pPr>
        <w:pStyle w:val="Quote"/>
      </w:pPr>
      <w:r>
        <w:rPr>
          <w:lang w:val="en-GB"/>
        </w:rPr>
        <w:t>‘</w:t>
      </w:r>
      <w:r w:rsidR="0018186B">
        <w:rPr>
          <w:lang w:val="en-GB"/>
        </w:rPr>
        <w:t xml:space="preserve">ROAS has the </w:t>
      </w:r>
      <w:r w:rsidR="00AA0006">
        <w:rPr>
          <w:lang w:val="en-GB"/>
        </w:rPr>
        <w:t>institutional memory</w:t>
      </w:r>
      <w:r w:rsidR="0018186B">
        <w:rPr>
          <w:lang w:val="en-GB"/>
        </w:rPr>
        <w:t>, design framework and learning. They provide advice on coordination and implementation. They can even protect CO when there are issues of sensitivity</w:t>
      </w:r>
      <w:proofErr w:type="gramStart"/>
      <w:r>
        <w:rPr>
          <w:lang w:val="en-GB"/>
        </w:rPr>
        <w:t>’</w:t>
      </w:r>
      <w:r w:rsidR="009E01C7">
        <w:rPr>
          <w:lang w:val="en-GB"/>
        </w:rPr>
        <w:t>.</w:t>
      </w:r>
      <w:proofErr w:type="gramEnd"/>
      <w:r w:rsidR="0018186B" w:rsidRPr="004D3DBD">
        <w:rPr>
          <w:rStyle w:val="FootnoteReference"/>
          <w:i w:val="0"/>
          <w:iCs w:val="0"/>
          <w:szCs w:val="22"/>
          <w:lang w:val="en-GB"/>
        </w:rPr>
        <w:footnoteReference w:id="49"/>
      </w:r>
    </w:p>
    <w:p w14:paraId="729D9BC7" w14:textId="1642BC8E" w:rsidR="00C41073" w:rsidRDefault="00A45B9A" w:rsidP="004D3DBD">
      <w:pPr>
        <w:pStyle w:val="ItadNormalText"/>
      </w:pPr>
      <w:r>
        <w:t>In addition</w:t>
      </w:r>
      <w:r w:rsidR="0018186B">
        <w:t>, ROAS was actively present and supporting technical meetings with the two research organi</w:t>
      </w:r>
      <w:r>
        <w:t>s</w:t>
      </w:r>
      <w:r w:rsidR="0018186B">
        <w:t xml:space="preserve">ations and </w:t>
      </w:r>
      <w:proofErr w:type="spellStart"/>
      <w:r w:rsidR="0018186B">
        <w:t>Promundo</w:t>
      </w:r>
      <w:proofErr w:type="spellEnd"/>
      <w:r w:rsidR="0018186B">
        <w:t xml:space="preserve"> to make sure that discussions </w:t>
      </w:r>
      <w:r w:rsidR="009B35D6">
        <w:t>were</w:t>
      </w:r>
      <w:r w:rsidR="0018186B">
        <w:t xml:space="preserve"> facilitated </w:t>
      </w:r>
      <w:r>
        <w:t>and that</w:t>
      </w:r>
      <w:r w:rsidR="0018186B">
        <w:t xml:space="preserve"> adap</w:t>
      </w:r>
      <w:r w:rsidR="008E741D">
        <w:t>ta</w:t>
      </w:r>
      <w:r w:rsidR="0018186B">
        <w:t xml:space="preserve">tion </w:t>
      </w:r>
      <w:r w:rsidR="009B35D6">
        <w:t>was</w:t>
      </w:r>
      <w:r w:rsidR="0018186B">
        <w:t xml:space="preserve"> taking place</w:t>
      </w:r>
      <w:r w:rsidR="009B35D6" w:rsidRPr="009B35D6">
        <w:t xml:space="preserve"> </w:t>
      </w:r>
      <w:r w:rsidR="009B35D6">
        <w:t>adequately</w:t>
      </w:r>
      <w:r w:rsidR="0018186B">
        <w:t>.</w:t>
      </w:r>
      <w:r w:rsidR="0018186B">
        <w:rPr>
          <w:rStyle w:val="FootnoteReference"/>
        </w:rPr>
        <w:footnoteReference w:id="50"/>
      </w:r>
    </w:p>
    <w:p w14:paraId="530D96A0" w14:textId="071A9D54" w:rsidR="00C41073" w:rsidRPr="002846BF" w:rsidRDefault="0018186B" w:rsidP="004D3DBD">
      <w:pPr>
        <w:pStyle w:val="ItadNormalText"/>
      </w:pPr>
      <w:r w:rsidRPr="002846BF">
        <w:t xml:space="preserve">However, two concerns were voiced by different respondents. </w:t>
      </w:r>
      <w:r w:rsidR="00DB25B9" w:rsidRPr="002846BF">
        <w:t>T</w:t>
      </w:r>
      <w:r w:rsidRPr="002846BF">
        <w:t xml:space="preserve">he first is related to the unclear role of </w:t>
      </w:r>
      <w:proofErr w:type="spellStart"/>
      <w:r w:rsidRPr="002846BF">
        <w:t>Promundo</w:t>
      </w:r>
      <w:proofErr w:type="spellEnd"/>
      <w:r w:rsidRPr="002846BF">
        <w:t xml:space="preserve"> at the very beginning. </w:t>
      </w:r>
      <w:r w:rsidR="00A37768" w:rsidRPr="002846BF">
        <w:t>W</w:t>
      </w:r>
      <w:r w:rsidRPr="002846BF">
        <w:t>hile all respondents recogni</w:t>
      </w:r>
      <w:r w:rsidR="009B35D6" w:rsidRPr="002846BF">
        <w:t>s</w:t>
      </w:r>
      <w:r w:rsidRPr="002846BF">
        <w:t>e</w:t>
      </w:r>
      <w:r w:rsidR="00CD17F6">
        <w:t>d</w:t>
      </w:r>
      <w:r w:rsidRPr="002846BF">
        <w:t xml:space="preserve"> that the survey is a </w:t>
      </w:r>
      <w:proofErr w:type="spellStart"/>
      <w:r w:rsidRPr="002846BF">
        <w:t>Promundo</w:t>
      </w:r>
      <w:proofErr w:type="spellEnd"/>
      <w:r w:rsidRPr="002846BF">
        <w:t xml:space="preserve"> product, it </w:t>
      </w:r>
      <w:r w:rsidR="00CD17F6">
        <w:t>wa</w:t>
      </w:r>
      <w:r w:rsidRPr="002846BF">
        <w:t xml:space="preserve">s not </w:t>
      </w:r>
      <w:r w:rsidR="00CD17F6">
        <w:t xml:space="preserve">entirely </w:t>
      </w:r>
      <w:r w:rsidRPr="002846BF">
        <w:t xml:space="preserve">clear </w:t>
      </w:r>
      <w:r w:rsidR="00CD17F6">
        <w:t xml:space="preserve">to respondents </w:t>
      </w:r>
      <w:r w:rsidRPr="002846BF">
        <w:t xml:space="preserve">how </w:t>
      </w:r>
      <w:proofErr w:type="spellStart"/>
      <w:r w:rsidRPr="002846BF">
        <w:t>Promundo</w:t>
      </w:r>
      <w:proofErr w:type="spellEnd"/>
      <w:r w:rsidRPr="002846BF">
        <w:t xml:space="preserve"> w</w:t>
      </w:r>
      <w:r w:rsidR="00CD17F6">
        <w:t>ould</w:t>
      </w:r>
      <w:r w:rsidRPr="002846BF">
        <w:t xml:space="preserve"> </w:t>
      </w:r>
      <w:r w:rsidR="00CD17F6">
        <w:t>build the capacity of</w:t>
      </w:r>
      <w:r w:rsidR="009B35D6" w:rsidRPr="002846BF">
        <w:t xml:space="preserve"> </w:t>
      </w:r>
      <w:r w:rsidRPr="00E26010">
        <w:t>IADH</w:t>
      </w:r>
      <w:r w:rsidR="00CD17F6">
        <w:t xml:space="preserve"> to implement the research</w:t>
      </w:r>
      <w:r w:rsidRPr="00E26010">
        <w:t>.</w:t>
      </w:r>
      <w:r w:rsidRPr="004D3DBD">
        <w:rPr>
          <w:rStyle w:val="FootnoteReference"/>
        </w:rPr>
        <w:footnoteReference w:id="51"/>
      </w:r>
    </w:p>
    <w:p w14:paraId="4B58503E" w14:textId="7CFA5E1F" w:rsidR="00C41073" w:rsidRDefault="009B35D6" w:rsidP="004D3DBD">
      <w:pPr>
        <w:pStyle w:val="Quote"/>
      </w:pPr>
      <w:r>
        <w:rPr>
          <w:lang w:val="en-GB"/>
        </w:rPr>
        <w:t>‘</w:t>
      </w:r>
      <w:r w:rsidR="0018186B">
        <w:rPr>
          <w:lang w:val="en-GB"/>
        </w:rPr>
        <w:t xml:space="preserve">It </w:t>
      </w:r>
      <w:proofErr w:type="gramStart"/>
      <w:r w:rsidR="0018186B">
        <w:rPr>
          <w:lang w:val="en-GB"/>
        </w:rPr>
        <w:t>wasn’t</w:t>
      </w:r>
      <w:proofErr w:type="gramEnd"/>
      <w:r w:rsidR="0018186B">
        <w:rPr>
          <w:lang w:val="en-GB"/>
        </w:rPr>
        <w:t xml:space="preserve"> clear how the relation should be between </w:t>
      </w:r>
      <w:proofErr w:type="spellStart"/>
      <w:r w:rsidR="0018186B">
        <w:rPr>
          <w:lang w:val="en-GB"/>
        </w:rPr>
        <w:t>Promundo</w:t>
      </w:r>
      <w:proofErr w:type="spellEnd"/>
      <w:r w:rsidR="0018186B">
        <w:rPr>
          <w:lang w:val="en-GB"/>
        </w:rPr>
        <w:t xml:space="preserve"> and </w:t>
      </w:r>
      <w:r w:rsidR="003C7EDE">
        <w:rPr>
          <w:lang w:val="en-GB"/>
        </w:rPr>
        <w:t>the implementing partners</w:t>
      </w:r>
      <w:r w:rsidR="0018186B">
        <w:rPr>
          <w:lang w:val="en-GB"/>
        </w:rPr>
        <w:t>. We spent days in different meetings to develop curriculum but there were tensions on how to contextuali</w:t>
      </w:r>
      <w:r>
        <w:rPr>
          <w:lang w:val="en-GB"/>
        </w:rPr>
        <w:t>s</w:t>
      </w:r>
      <w:r w:rsidR="0018186B">
        <w:rPr>
          <w:lang w:val="en-GB"/>
        </w:rPr>
        <w:t>e the survey to Tunis</w:t>
      </w:r>
      <w:r w:rsidR="00AA0006">
        <w:rPr>
          <w:lang w:val="en-GB"/>
        </w:rPr>
        <w:t>ia</w:t>
      </w:r>
      <w:r w:rsidR="0018186B">
        <w:rPr>
          <w:lang w:val="en-GB"/>
        </w:rPr>
        <w:t xml:space="preserve">, lots of negotiations with </w:t>
      </w:r>
      <w:proofErr w:type="spellStart"/>
      <w:r w:rsidR="0018186B">
        <w:rPr>
          <w:lang w:val="en-GB"/>
        </w:rPr>
        <w:t>Promundo</w:t>
      </w:r>
      <w:proofErr w:type="spellEnd"/>
      <w:r w:rsidR="0018186B">
        <w:rPr>
          <w:lang w:val="en-GB"/>
        </w:rPr>
        <w:t xml:space="preserve"> on having a weighted questionnaire. The capacity building was not actually a training but it was a round of discussions on Tunisia and around the study</w:t>
      </w:r>
      <w:proofErr w:type="gramStart"/>
      <w:r>
        <w:rPr>
          <w:lang w:val="en-GB"/>
        </w:rPr>
        <w:t>’</w:t>
      </w:r>
      <w:r w:rsidR="0018186B">
        <w:rPr>
          <w:lang w:val="en-GB"/>
        </w:rPr>
        <w:t>.</w:t>
      </w:r>
      <w:proofErr w:type="gramEnd"/>
      <w:r w:rsidR="0018186B" w:rsidRPr="004D3DBD">
        <w:rPr>
          <w:rStyle w:val="FootnoteReference"/>
          <w:i w:val="0"/>
          <w:iCs w:val="0"/>
          <w:color w:val="000000"/>
          <w:szCs w:val="22"/>
          <w:lang w:val="en-GB"/>
        </w:rPr>
        <w:footnoteReference w:id="52"/>
      </w:r>
    </w:p>
    <w:p w14:paraId="160B2561" w14:textId="245FEB7F" w:rsidR="00C41073" w:rsidRDefault="0018186B" w:rsidP="004D3DBD">
      <w:pPr>
        <w:pStyle w:val="ItadNormalText"/>
      </w:pPr>
      <w:r>
        <w:t xml:space="preserve">The second concern related to the management </w:t>
      </w:r>
      <w:r w:rsidR="00063D1B">
        <w:t xml:space="preserve">of the implementing partners, and responsibility for deliverables, which </w:t>
      </w:r>
      <w:r>
        <w:t>need to be clearer.</w:t>
      </w:r>
      <w:r>
        <w:rPr>
          <w:rStyle w:val="FootnoteReference"/>
          <w:color w:val="000000"/>
        </w:rPr>
        <w:footnoteReference w:id="53"/>
      </w:r>
    </w:p>
    <w:p w14:paraId="44A5BF52" w14:textId="2602C861" w:rsidR="00C41073" w:rsidRDefault="009B35D6" w:rsidP="004D3DBD">
      <w:pPr>
        <w:pStyle w:val="Quote"/>
      </w:pPr>
      <w:r>
        <w:rPr>
          <w:lang w:val="en-GB"/>
        </w:rPr>
        <w:t>‘</w:t>
      </w:r>
      <w:r w:rsidR="003C7EDE">
        <w:rPr>
          <w:lang w:val="en-GB"/>
        </w:rPr>
        <w:t>One implementing partner</w:t>
      </w:r>
      <w:r w:rsidR="0018186B">
        <w:rPr>
          <w:lang w:val="en-GB"/>
        </w:rPr>
        <w:t xml:space="preserve"> </w:t>
      </w:r>
      <w:r w:rsidR="003C7EDE">
        <w:rPr>
          <w:lang w:val="en-GB"/>
        </w:rPr>
        <w:t>wa</w:t>
      </w:r>
      <w:r w:rsidR="0018186B">
        <w:rPr>
          <w:lang w:val="en-GB"/>
        </w:rPr>
        <w:t>s about to send the analysis, but they were delayed pending the review and discussions with ROAS. Now the CO is held accountable for the delay</w:t>
      </w:r>
      <w:proofErr w:type="gramStart"/>
      <w:r>
        <w:rPr>
          <w:lang w:val="en-GB"/>
        </w:rPr>
        <w:t>’</w:t>
      </w:r>
      <w:r w:rsidR="0018186B">
        <w:rPr>
          <w:lang w:val="en-GB"/>
        </w:rPr>
        <w:t>.</w:t>
      </w:r>
      <w:proofErr w:type="gramEnd"/>
      <w:r w:rsidR="0018186B" w:rsidRPr="004D3DBD">
        <w:rPr>
          <w:rStyle w:val="FootnoteReference"/>
          <w:i w:val="0"/>
          <w:iCs w:val="0"/>
          <w:szCs w:val="22"/>
          <w:lang w:val="en-GB"/>
        </w:rPr>
        <w:footnoteReference w:id="54"/>
      </w:r>
    </w:p>
    <w:p w14:paraId="765640DC" w14:textId="5B3E78C8" w:rsidR="00C41073" w:rsidRPr="004D3DBD" w:rsidRDefault="0018186B" w:rsidP="004D3DBD">
      <w:pPr>
        <w:pStyle w:val="ItadNormalText"/>
        <w:rPr>
          <w:b/>
          <w:bCs/>
        </w:rPr>
      </w:pPr>
      <w:r w:rsidRPr="004D3DBD">
        <w:rPr>
          <w:b/>
          <w:bCs/>
          <w:color w:val="588B46"/>
        </w:rPr>
        <w:t xml:space="preserve">Finding 6.2: </w:t>
      </w:r>
      <w:r w:rsidRPr="004D3DBD">
        <w:rPr>
          <w:b/>
          <w:bCs/>
        </w:rPr>
        <w:t>While the budget was adequate, human resources and</w:t>
      </w:r>
      <w:r w:rsidR="009B35D6" w:rsidRPr="004D3DBD">
        <w:rPr>
          <w:b/>
          <w:bCs/>
        </w:rPr>
        <w:t xml:space="preserve"> the</w:t>
      </w:r>
      <w:r w:rsidRPr="004D3DBD">
        <w:rPr>
          <w:b/>
          <w:bCs/>
        </w:rPr>
        <w:t xml:space="preserve"> time factor were challenge</w:t>
      </w:r>
      <w:r w:rsidR="009B35D6" w:rsidRPr="004D3DBD">
        <w:rPr>
          <w:b/>
          <w:bCs/>
        </w:rPr>
        <w:t>s</w:t>
      </w:r>
      <w:r w:rsidRPr="004D3DBD">
        <w:rPr>
          <w:b/>
          <w:bCs/>
        </w:rPr>
        <w:t xml:space="preserve"> for the programme and the survey.</w:t>
      </w:r>
    </w:p>
    <w:p w14:paraId="505639AB" w14:textId="0A18D614" w:rsidR="007C7485" w:rsidRDefault="0018186B" w:rsidP="004D3DBD">
      <w:pPr>
        <w:pStyle w:val="ItadNormalText"/>
      </w:pPr>
      <w:r>
        <w:t>The Tunisian share of the total budget was 6%</w:t>
      </w:r>
      <w:r w:rsidR="00E26010">
        <w:t>,</w:t>
      </w:r>
      <w:r>
        <w:t xml:space="preserve"> as </w:t>
      </w:r>
      <w:r w:rsidR="00E26010">
        <w:t>was</w:t>
      </w:r>
      <w:r>
        <w:t xml:space="preserve"> the case</w:t>
      </w:r>
      <w:r w:rsidR="009B35D6">
        <w:t xml:space="preserve"> of</w:t>
      </w:r>
      <w:r>
        <w:t xml:space="preserve"> Jordan</w:t>
      </w:r>
      <w:r w:rsidR="009B35D6">
        <w:t>,</w:t>
      </w:r>
      <w:r>
        <w:t xml:space="preserve"> as the two new countries are joining the programme for the first time </w:t>
      </w:r>
      <w:r w:rsidR="009B35D6">
        <w:t>and</w:t>
      </w:r>
      <w:r>
        <w:t xml:space="preserve"> are focusing on conducting the IMAGES </w:t>
      </w:r>
      <w:r w:rsidR="009B35D6">
        <w:t>s</w:t>
      </w:r>
      <w:r>
        <w:t>urvey only.</w:t>
      </w:r>
      <w:r>
        <w:rPr>
          <w:rStyle w:val="FootnoteReference"/>
        </w:rPr>
        <w:footnoteReference w:id="55"/>
      </w:r>
      <w:r w:rsidR="00B34D9C">
        <w:t xml:space="preserve"> From the</w:t>
      </w:r>
      <w:r>
        <w:t xml:space="preserve"> </w:t>
      </w:r>
      <w:r w:rsidR="00FA7E01">
        <w:t>CO</w:t>
      </w:r>
      <w:r>
        <w:t xml:space="preserve"> </w:t>
      </w:r>
      <w:r w:rsidR="00B34D9C">
        <w:t>perspective</w:t>
      </w:r>
      <w:r w:rsidR="00FA7E01">
        <w:t xml:space="preserve">, </w:t>
      </w:r>
      <w:r>
        <w:t>having a programme associate is</w:t>
      </w:r>
      <w:r w:rsidR="00E26010">
        <w:t xml:space="preserve"> seen as</w:t>
      </w:r>
      <w:r>
        <w:t xml:space="preserve"> crucial for quality and timely implementation of the programme.</w:t>
      </w:r>
      <w:r>
        <w:rPr>
          <w:rStyle w:val="FootnoteReference"/>
        </w:rPr>
        <w:footnoteReference w:id="56"/>
      </w:r>
    </w:p>
    <w:p w14:paraId="7B8B7D4D" w14:textId="53CE0143" w:rsidR="00C41073" w:rsidRPr="00B34D9C" w:rsidRDefault="00B34D9C" w:rsidP="00B34D9C">
      <w:pPr>
        <w:pStyle w:val="CommentText"/>
        <w:rPr>
          <w:color w:val="auto"/>
          <w:sz w:val="22"/>
          <w:szCs w:val="22"/>
        </w:rPr>
      </w:pPr>
      <w:r w:rsidRPr="00B34D9C">
        <w:rPr>
          <w:color w:val="auto"/>
          <w:sz w:val="22"/>
          <w:szCs w:val="22"/>
        </w:rPr>
        <w:t xml:space="preserve">As a result of monitoring performance during the pre-test part of the survey, it was discovered that a few </w:t>
      </w:r>
      <w:r w:rsidR="003C7EDE">
        <w:rPr>
          <w:color w:val="auto"/>
          <w:sz w:val="22"/>
          <w:szCs w:val="22"/>
        </w:rPr>
        <w:t>data collectors</w:t>
      </w:r>
      <w:r w:rsidRPr="00B34D9C">
        <w:rPr>
          <w:color w:val="auto"/>
          <w:sz w:val="22"/>
          <w:szCs w:val="22"/>
        </w:rPr>
        <w:t xml:space="preserve"> had not sufficiently understood the research topics. A decision was therefore made to replace them and to train new researchers</w:t>
      </w:r>
      <w:r w:rsidR="0018186B" w:rsidRPr="00B34D9C">
        <w:rPr>
          <w:color w:val="auto"/>
        </w:rPr>
        <w:t>.</w:t>
      </w:r>
      <w:r w:rsidRPr="00B34D9C">
        <w:rPr>
          <w:rStyle w:val="FootnoteReference"/>
          <w:color w:val="auto"/>
          <w:sz w:val="22"/>
          <w:szCs w:val="22"/>
        </w:rPr>
        <w:footnoteReference w:id="57"/>
      </w:r>
    </w:p>
    <w:p w14:paraId="15030DBC" w14:textId="4B2F3014" w:rsidR="000E0B13" w:rsidRDefault="006E2C1C" w:rsidP="004D3DBD">
      <w:pPr>
        <w:pStyle w:val="ItadNormalText"/>
      </w:pPr>
      <w:r>
        <w:t>T</w:t>
      </w:r>
      <w:r w:rsidR="0018186B">
        <w:t xml:space="preserve">he </w:t>
      </w:r>
      <w:r>
        <w:t>most pressing</w:t>
      </w:r>
      <w:r w:rsidR="0018186B">
        <w:t xml:space="preserve"> challenge was time. </w:t>
      </w:r>
      <w:proofErr w:type="gramStart"/>
      <w:r w:rsidR="0018186B">
        <w:t>Despite the fact that</w:t>
      </w:r>
      <w:proofErr w:type="gramEnd"/>
      <w:r w:rsidR="0018186B">
        <w:t xml:space="preserve"> </w:t>
      </w:r>
      <w:r w:rsidR="00FA7E01">
        <w:t xml:space="preserve">the </w:t>
      </w:r>
      <w:r w:rsidR="0018186B">
        <w:t xml:space="preserve">programme started </w:t>
      </w:r>
      <w:r>
        <w:t>i</w:t>
      </w:r>
      <w:r w:rsidR="0018186B">
        <w:t>n January 2019</w:t>
      </w:r>
      <w:r w:rsidR="00FA7E01">
        <w:t>,</w:t>
      </w:r>
      <w:r w:rsidR="0018186B">
        <w:rPr>
          <w:rStyle w:val="FootnoteReference"/>
        </w:rPr>
        <w:footnoteReference w:id="58"/>
      </w:r>
      <w:r w:rsidR="0018186B">
        <w:t xml:space="preserve"> contracts with the two research associations were signed</w:t>
      </w:r>
      <w:r w:rsidR="001D67B4">
        <w:t xml:space="preserve"> only</w:t>
      </w:r>
      <w:r w:rsidR="0018186B">
        <w:t xml:space="preserve"> in the second quarter of 2020.</w:t>
      </w:r>
      <w:r w:rsidR="0018186B">
        <w:rPr>
          <w:rStyle w:val="FootnoteReference"/>
        </w:rPr>
        <w:footnoteReference w:id="59"/>
      </w:r>
      <w:r w:rsidR="0018186B">
        <w:t xml:space="preserve"> </w:t>
      </w:r>
      <w:r>
        <w:t>I</w:t>
      </w:r>
      <w:r w:rsidR="0018186B">
        <w:t>t took the programme considerable time to identify the technical partners</w:t>
      </w:r>
      <w:r w:rsidR="001D67B4">
        <w:t>,</w:t>
      </w:r>
      <w:r w:rsidR="0018186B">
        <w:t xml:space="preserve"> as there w</w:t>
      </w:r>
      <w:r w:rsidR="00CD59C4">
        <w:t>as</w:t>
      </w:r>
      <w:r w:rsidR="0018186B">
        <w:t xml:space="preserve"> resistance from CSOs and feminist groups at the very beginning </w:t>
      </w:r>
      <w:r w:rsidR="001D67B4">
        <w:t>with regard to</w:t>
      </w:r>
      <w:r w:rsidR="0018186B">
        <w:t xml:space="preserve"> the</w:t>
      </w:r>
      <w:r w:rsidR="00D923AA">
        <w:t xml:space="preserve"> male engagement</w:t>
      </w:r>
      <w:r w:rsidR="0018186B">
        <w:t xml:space="preserve"> approach. </w:t>
      </w:r>
      <w:r w:rsidR="000E0B13">
        <w:t>The programme mitigated this issue by expanding the scope of identifying implementing partners to those working on human rights (</w:t>
      </w:r>
      <w:r w:rsidR="001D67B4">
        <w:t xml:space="preserve">in </w:t>
      </w:r>
      <w:r w:rsidR="000E0B13">
        <w:t>the case</w:t>
      </w:r>
      <w:r w:rsidR="001D67B4">
        <w:t xml:space="preserve"> of</w:t>
      </w:r>
      <w:r w:rsidR="000E0B13">
        <w:t xml:space="preserve"> </w:t>
      </w:r>
      <w:r w:rsidR="00536F5F">
        <w:t>IADH</w:t>
      </w:r>
      <w:r w:rsidR="000E0B13">
        <w:t xml:space="preserve">) and </w:t>
      </w:r>
      <w:r w:rsidR="0018186B">
        <w:t xml:space="preserve">engagement of academia </w:t>
      </w:r>
      <w:r w:rsidR="000E0B13">
        <w:t>(</w:t>
      </w:r>
      <w:r w:rsidR="001D67B4">
        <w:t xml:space="preserve">in </w:t>
      </w:r>
      <w:r w:rsidR="000E0B13">
        <w:t xml:space="preserve">the case of </w:t>
      </w:r>
      <w:r w:rsidR="001D67B4">
        <w:t xml:space="preserve">the </w:t>
      </w:r>
      <w:r w:rsidR="000E0B13">
        <w:t>University of Tunis)</w:t>
      </w:r>
      <w:r w:rsidR="00D923AA">
        <w:t xml:space="preserve"> </w:t>
      </w:r>
      <w:r w:rsidR="0018186B">
        <w:t>and other CSOs</w:t>
      </w:r>
      <w:r w:rsidR="001D67B4">
        <w:t>, such as</w:t>
      </w:r>
      <w:r w:rsidR="0018186B">
        <w:t xml:space="preserve"> CAWT</w:t>
      </w:r>
      <w:r w:rsidR="001D67B4">
        <w:t>A</w:t>
      </w:r>
      <w:r w:rsidR="0018186B">
        <w:t>R</w:t>
      </w:r>
      <w:r w:rsidR="000E0B13">
        <w:t xml:space="preserve"> </w:t>
      </w:r>
      <w:r w:rsidR="001D67B4">
        <w:t>(</w:t>
      </w:r>
      <w:r w:rsidR="000E0B13">
        <w:t>who work on women</w:t>
      </w:r>
      <w:r w:rsidR="001D67B4">
        <w:t>’s</w:t>
      </w:r>
      <w:r w:rsidR="000E0B13">
        <w:t xml:space="preserve"> empowerment</w:t>
      </w:r>
      <w:r w:rsidR="001D67B4">
        <w:t>)</w:t>
      </w:r>
      <w:r w:rsidR="0018186B">
        <w:t>, O</w:t>
      </w:r>
      <w:r w:rsidR="00002820">
        <w:t>xfam</w:t>
      </w:r>
      <w:r w:rsidR="000E0B13">
        <w:t xml:space="preserve"> </w:t>
      </w:r>
      <w:r w:rsidR="001D67B4">
        <w:t>(</w:t>
      </w:r>
      <w:r w:rsidR="000E0B13">
        <w:t>with their previous experience in engagement of men and social norms</w:t>
      </w:r>
      <w:r w:rsidR="001D67B4">
        <w:t>)</w:t>
      </w:r>
      <w:r w:rsidR="0018186B">
        <w:t xml:space="preserve"> and </w:t>
      </w:r>
      <w:proofErr w:type="spellStart"/>
      <w:r w:rsidR="0018186B">
        <w:t>K</w:t>
      </w:r>
      <w:r w:rsidR="00002820">
        <w:t>vinna</w:t>
      </w:r>
      <w:proofErr w:type="spellEnd"/>
      <w:r w:rsidR="00B34D9C">
        <w:t xml:space="preserve"> till </w:t>
      </w:r>
      <w:proofErr w:type="spellStart"/>
      <w:r w:rsidR="00B34D9C">
        <w:t>Kvinna</w:t>
      </w:r>
      <w:proofErr w:type="spellEnd"/>
      <w:r w:rsidR="000E0B13">
        <w:t>. Those organi</w:t>
      </w:r>
      <w:r w:rsidR="001D67B4">
        <w:t>s</w:t>
      </w:r>
      <w:r w:rsidR="000E0B13">
        <w:t xml:space="preserve">ations held </w:t>
      </w:r>
      <w:r w:rsidR="0018186B">
        <w:t xml:space="preserve">a dialogue with CSOs </w:t>
      </w:r>
      <w:r w:rsidR="000E0B13">
        <w:t xml:space="preserve">in their networks </w:t>
      </w:r>
      <w:proofErr w:type="gramStart"/>
      <w:r w:rsidR="001D67B4">
        <w:t>with regard to</w:t>
      </w:r>
      <w:proofErr w:type="gramEnd"/>
      <w:r w:rsidR="0018186B">
        <w:t xml:space="preserve"> the approach and focus areas of MWGE.</w:t>
      </w:r>
      <w:r w:rsidR="0018186B">
        <w:rPr>
          <w:rStyle w:val="FootnoteReference"/>
        </w:rPr>
        <w:footnoteReference w:id="60"/>
      </w:r>
    </w:p>
    <w:p w14:paraId="5656365F" w14:textId="41692B08" w:rsidR="00C41073" w:rsidRDefault="00D923AA" w:rsidP="004D3DBD">
      <w:pPr>
        <w:pStyle w:val="ItadNormalText"/>
      </w:pPr>
      <w:r>
        <w:t>T</w:t>
      </w:r>
      <w:r w:rsidR="0018186B">
        <w:t>he</w:t>
      </w:r>
      <w:r>
        <w:t xml:space="preserve"> original</w:t>
      </w:r>
      <w:r w:rsidR="0018186B">
        <w:t xml:space="preserve"> plan was to hold </w:t>
      </w:r>
      <w:r w:rsidR="00002820">
        <w:t xml:space="preserve">seven </w:t>
      </w:r>
      <w:r w:rsidR="0018186B">
        <w:t>days</w:t>
      </w:r>
      <w:r w:rsidR="001D67B4">
        <w:t xml:space="preserve"> of</w:t>
      </w:r>
      <w:r w:rsidR="0018186B">
        <w:t xml:space="preserve"> training on</w:t>
      </w:r>
      <w:r w:rsidR="001D67B4">
        <w:t xml:space="preserve"> the</w:t>
      </w:r>
      <w:r w:rsidR="0018186B">
        <w:t xml:space="preserve"> human rights approach</w:t>
      </w:r>
      <w:r w:rsidR="001D67B4">
        <w:t>;</w:t>
      </w:r>
      <w:r w:rsidR="0018186B">
        <w:t xml:space="preserve"> but</w:t>
      </w:r>
      <w:r w:rsidR="001D67B4">
        <w:t>,</w:t>
      </w:r>
      <w:r w:rsidR="0018186B">
        <w:t xml:space="preserve"> because </w:t>
      </w:r>
      <w:r>
        <w:t>time was limited owing to delays caused by the COVID-19 pandemic</w:t>
      </w:r>
      <w:r w:rsidR="0018186B">
        <w:t>, shorter sessions were substitut</w:t>
      </w:r>
      <w:r w:rsidR="001D67B4">
        <w:t>ed</w:t>
      </w:r>
      <w:r w:rsidR="0018186B">
        <w:t>.</w:t>
      </w:r>
      <w:r w:rsidR="0018186B">
        <w:rPr>
          <w:rStyle w:val="FootnoteReference"/>
        </w:rPr>
        <w:footnoteReference w:id="61"/>
      </w:r>
    </w:p>
    <w:p w14:paraId="355BB47E" w14:textId="534A086D" w:rsidR="00C41073" w:rsidRDefault="001D67B4" w:rsidP="004D3DBD">
      <w:pPr>
        <w:pStyle w:val="Quote"/>
        <w:rPr>
          <w:lang w:val="en-GB"/>
        </w:rPr>
      </w:pPr>
      <w:r>
        <w:rPr>
          <w:lang w:val="en-GB"/>
        </w:rPr>
        <w:t>‘W</w:t>
      </w:r>
      <w:r w:rsidR="0018186B">
        <w:rPr>
          <w:lang w:val="en-GB"/>
        </w:rPr>
        <w:t xml:space="preserve">e </w:t>
      </w:r>
      <w:r w:rsidR="006E2C1C">
        <w:rPr>
          <w:lang w:val="en-GB"/>
        </w:rPr>
        <w:t>had</w:t>
      </w:r>
      <w:r w:rsidR="0018186B">
        <w:rPr>
          <w:lang w:val="en-GB"/>
        </w:rPr>
        <w:t xml:space="preserve"> the idea of providing two more training</w:t>
      </w:r>
      <w:r>
        <w:rPr>
          <w:lang w:val="en-GB"/>
        </w:rPr>
        <w:t>[s]</w:t>
      </w:r>
      <w:r w:rsidR="0018186B">
        <w:rPr>
          <w:lang w:val="en-GB"/>
        </w:rPr>
        <w:t xml:space="preserve"> in order to ensure efficient mentoring and understanding of the topic of human rights</w:t>
      </w:r>
      <w:r>
        <w:rPr>
          <w:lang w:val="en-GB"/>
        </w:rPr>
        <w:t>-</w:t>
      </w:r>
      <w:r w:rsidR="0018186B">
        <w:rPr>
          <w:lang w:val="en-GB"/>
        </w:rPr>
        <w:t xml:space="preserve">based approach. However, the timeline was very tight and researchers are extremely busy with their professional work. </w:t>
      </w:r>
      <w:proofErr w:type="gramStart"/>
      <w:r w:rsidR="0018186B">
        <w:rPr>
          <w:lang w:val="en-GB"/>
        </w:rPr>
        <w:t>So</w:t>
      </w:r>
      <w:proofErr w:type="gramEnd"/>
      <w:r w:rsidR="0018186B">
        <w:rPr>
          <w:lang w:val="en-GB"/>
        </w:rPr>
        <w:t xml:space="preserve"> </w:t>
      </w:r>
      <w:r w:rsidR="00422B63">
        <w:rPr>
          <w:lang w:val="en-GB"/>
        </w:rPr>
        <w:t xml:space="preserve">the team at </w:t>
      </w:r>
      <w:r w:rsidR="003C7EDE">
        <w:rPr>
          <w:lang w:val="en-GB"/>
        </w:rPr>
        <w:t xml:space="preserve">the implementing partner </w:t>
      </w:r>
      <w:r w:rsidR="00422B63">
        <w:rPr>
          <w:lang w:val="en-GB"/>
        </w:rPr>
        <w:t xml:space="preserve">relied </w:t>
      </w:r>
      <w:r w:rsidR="0018186B">
        <w:rPr>
          <w:lang w:val="en-GB"/>
        </w:rPr>
        <w:t>on mentoring</w:t>
      </w:r>
      <w:r>
        <w:rPr>
          <w:lang w:val="en-GB"/>
        </w:rPr>
        <w:t>’</w:t>
      </w:r>
      <w:r w:rsidR="009E01C7">
        <w:rPr>
          <w:lang w:val="en-GB"/>
        </w:rPr>
        <w:t>.</w:t>
      </w:r>
      <w:r w:rsidR="0018186B" w:rsidRPr="004D3DBD">
        <w:rPr>
          <w:rStyle w:val="FootnoteReference"/>
          <w:i w:val="0"/>
          <w:iCs w:val="0"/>
          <w:szCs w:val="22"/>
          <w:lang w:val="en-GB"/>
        </w:rPr>
        <w:footnoteReference w:id="62"/>
      </w:r>
    </w:p>
    <w:p w14:paraId="32D80E69" w14:textId="25ADA3BE" w:rsidR="00B34D9C" w:rsidRPr="00B34D9C" w:rsidRDefault="00B34D9C" w:rsidP="00B34D9C">
      <w:pPr>
        <w:rPr>
          <w:color w:val="404040" w:themeColor="text1" w:themeTint="BF"/>
          <w:sz w:val="22"/>
          <w:szCs w:val="22"/>
          <w:lang w:val="en-GB" w:eastAsia="en-US" w:bidi="ar-SA"/>
        </w:rPr>
      </w:pPr>
    </w:p>
    <w:p w14:paraId="116F8273" w14:textId="1F8E1040" w:rsidR="00B34D9C" w:rsidRPr="00B34D9C" w:rsidRDefault="00B34D9C" w:rsidP="00B34D9C">
      <w:pPr>
        <w:rPr>
          <w:sz w:val="22"/>
          <w:szCs w:val="22"/>
          <w:lang w:val="en-GB"/>
        </w:rPr>
      </w:pPr>
      <w:r w:rsidRPr="56D204EA">
        <w:rPr>
          <w:sz w:val="22"/>
          <w:szCs w:val="22"/>
          <w:lang w:val="en-GB"/>
        </w:rPr>
        <w:t>Savings generated from the change to online methods during the COVID-19 pandemic were used to provide masks and hand sanitiser for the safety of researchers in the field.</w:t>
      </w:r>
    </w:p>
    <w:p w14:paraId="4F17F6A9" w14:textId="655E8097" w:rsidR="00B34D9C" w:rsidRPr="00B34D9C" w:rsidRDefault="00B34D9C" w:rsidP="00B34D9C">
      <w:pPr>
        <w:rPr>
          <w:sz w:val="22"/>
          <w:szCs w:val="22"/>
          <w:lang w:val="en-GB"/>
        </w:rPr>
      </w:pPr>
    </w:p>
    <w:p w14:paraId="757820D4" w14:textId="2475795A" w:rsidR="00B34D9C" w:rsidRPr="00B34D9C" w:rsidRDefault="00B34D9C" w:rsidP="00B34D9C">
      <w:pPr>
        <w:rPr>
          <w:sz w:val="22"/>
          <w:szCs w:val="22"/>
          <w:lang w:val="en-GB" w:eastAsia="en-US" w:bidi="ar-SA"/>
        </w:rPr>
      </w:pPr>
      <w:r w:rsidRPr="00B34D9C">
        <w:rPr>
          <w:sz w:val="22"/>
          <w:szCs w:val="22"/>
          <w:lang w:val="en-GB"/>
        </w:rPr>
        <w:t xml:space="preserve">The gains in cost-effectiveness </w:t>
      </w:r>
      <w:r>
        <w:rPr>
          <w:sz w:val="22"/>
          <w:szCs w:val="22"/>
          <w:lang w:val="en-GB"/>
        </w:rPr>
        <w:t>from using national rather than international implementers for the IMAGES study could not be gauged yet, as the process is yet to be finalised.</w:t>
      </w:r>
    </w:p>
    <w:p w14:paraId="11517033" w14:textId="5AFA25F8" w:rsidR="00C41073" w:rsidRDefault="0018186B" w:rsidP="004D3DBD">
      <w:pPr>
        <w:pStyle w:val="ItadH1"/>
      </w:pPr>
      <w:bookmarkStart w:id="27" w:name="_Toc102124086"/>
      <w:r>
        <w:t xml:space="preserve">III: Effectiveness and </w:t>
      </w:r>
      <w:r w:rsidR="00EC5732">
        <w:t>I</w:t>
      </w:r>
      <w:r>
        <w:t>mpact</w:t>
      </w:r>
      <w:bookmarkEnd w:id="27"/>
    </w:p>
    <w:p w14:paraId="419763B7" w14:textId="5785D16E" w:rsidR="00C41073" w:rsidRDefault="0018186B" w:rsidP="004D3DBD">
      <w:pPr>
        <w:pStyle w:val="ItadNormalText"/>
      </w:pPr>
      <w:r>
        <w:t xml:space="preserve">As the programme in Tunisia is still in developing the IMAGES study, </w:t>
      </w:r>
      <w:r w:rsidR="00CF06AF">
        <w:t xml:space="preserve">which is </w:t>
      </w:r>
      <w:r>
        <w:t>the basis for MWGE interventions, the interventions are related to outcomes 1</w:t>
      </w:r>
      <w:r w:rsidR="006E2C1C">
        <w:t xml:space="preserve"> </w:t>
      </w:r>
      <w:r>
        <w:t>and 3 only, focusing on awareness raising</w:t>
      </w:r>
      <w:r w:rsidR="00CF06AF">
        <w:t xml:space="preserve"> and</w:t>
      </w:r>
      <w:r>
        <w:t xml:space="preserve"> knowledge products. At IMAGES</w:t>
      </w:r>
      <w:r w:rsidR="00CF06AF">
        <w:t xml:space="preserve"> level</w:t>
      </w:r>
      <w:r>
        <w:t>, the programme was able to complete the desk review, adaptation, pre</w:t>
      </w:r>
      <w:r w:rsidR="00E63A9A">
        <w:t>-</w:t>
      </w:r>
      <w:r>
        <w:t>test, data collection</w:t>
      </w:r>
      <w:r w:rsidR="00CF06AF">
        <w:t xml:space="preserve"> and</w:t>
      </w:r>
      <w:r>
        <w:t xml:space="preserve"> analysis</w:t>
      </w:r>
      <w:r w:rsidR="00CF06AF">
        <w:t>,</w:t>
      </w:r>
      <w:r>
        <w:t xml:space="preserve"> but the write</w:t>
      </w:r>
      <w:r w:rsidR="00CF06AF">
        <w:t>-</w:t>
      </w:r>
      <w:r>
        <w:t xml:space="preserve">up of the study </w:t>
      </w:r>
      <w:r w:rsidR="00CD59C4">
        <w:t>was still being conducted at the time of this evaluation</w:t>
      </w:r>
      <w:r>
        <w:t>.</w:t>
      </w:r>
    </w:p>
    <w:p w14:paraId="10FEA7E6" w14:textId="77777777" w:rsidR="00C41073" w:rsidRDefault="0018186B" w:rsidP="004D3DBD">
      <w:pPr>
        <w:pStyle w:val="ItadH2"/>
      </w:pPr>
      <w:bookmarkStart w:id="28" w:name="_Toc102124087"/>
      <w:r>
        <w:rPr>
          <w:lang w:val="en-GB"/>
        </w:rPr>
        <w:t xml:space="preserve">EQ 5. To what extent has the MWGE programme contributed to behaviour and policy change, institutional and national capacity development, </w:t>
      </w:r>
      <w:proofErr w:type="gramStart"/>
      <w:r>
        <w:rPr>
          <w:lang w:val="en-GB"/>
        </w:rPr>
        <w:t>information</w:t>
      </w:r>
      <w:proofErr w:type="gramEnd"/>
      <w:r>
        <w:rPr>
          <w:lang w:val="en-GB"/>
        </w:rPr>
        <w:t xml:space="preserve"> and knowledge sharing, to promote GEWE across different settings?</w:t>
      </w:r>
      <w:bookmarkEnd w:id="28"/>
    </w:p>
    <w:p w14:paraId="703BA6A4" w14:textId="42427EF9" w:rsidR="00C41073" w:rsidRPr="004D3DBD" w:rsidRDefault="0018186B" w:rsidP="004D3DBD">
      <w:pPr>
        <w:pStyle w:val="ItadNormalText"/>
        <w:rPr>
          <w:b/>
          <w:bCs/>
        </w:rPr>
      </w:pPr>
      <w:r w:rsidRPr="004D3DBD">
        <w:rPr>
          <w:b/>
          <w:bCs/>
          <w:color w:val="588B46"/>
        </w:rPr>
        <w:t xml:space="preserve">Finding 5.1: </w:t>
      </w:r>
      <w:r w:rsidRPr="004D3DBD">
        <w:rPr>
          <w:b/>
          <w:bCs/>
        </w:rPr>
        <w:t xml:space="preserve">Launching BIAM ahead of IMAGES’s findings was an added value to the programme in Tunisia, </w:t>
      </w:r>
      <w:r w:rsidR="008D7D04">
        <w:rPr>
          <w:b/>
          <w:bCs/>
        </w:rPr>
        <w:t>b</w:t>
      </w:r>
      <w:r w:rsidR="006B6FEA">
        <w:rPr>
          <w:b/>
          <w:bCs/>
        </w:rPr>
        <w:t>u</w:t>
      </w:r>
      <w:r w:rsidR="008D7D04">
        <w:rPr>
          <w:b/>
          <w:bCs/>
        </w:rPr>
        <w:t>t it</w:t>
      </w:r>
      <w:r w:rsidRPr="004D3DBD">
        <w:rPr>
          <w:b/>
          <w:bCs/>
        </w:rPr>
        <w:t xml:space="preserve"> need</w:t>
      </w:r>
      <w:r w:rsidR="008D7D04">
        <w:rPr>
          <w:b/>
          <w:bCs/>
        </w:rPr>
        <w:t>s</w:t>
      </w:r>
      <w:r w:rsidRPr="004D3DBD">
        <w:rPr>
          <w:b/>
          <w:bCs/>
        </w:rPr>
        <w:t xml:space="preserve"> to be more visible and reach more target groups</w:t>
      </w:r>
      <w:r w:rsidR="008D7D04">
        <w:rPr>
          <w:b/>
          <w:bCs/>
        </w:rPr>
        <w:t>.</w:t>
      </w:r>
    </w:p>
    <w:p w14:paraId="0CCA55A2" w14:textId="7367C234" w:rsidR="00C41073" w:rsidRDefault="0018186B" w:rsidP="004D3DBD">
      <w:pPr>
        <w:pStyle w:val="ItadNormalText"/>
      </w:pPr>
      <w:r>
        <w:t>One of the advantages of starting later than other countries is</w:t>
      </w:r>
      <w:r w:rsidR="006B6FEA">
        <w:t xml:space="preserve"> the opportunity</w:t>
      </w:r>
      <w:r>
        <w:t xml:space="preserve"> to learn and benefit from tested </w:t>
      </w:r>
      <w:r w:rsidR="006B6FEA">
        <w:t>methods</w:t>
      </w:r>
      <w:r>
        <w:t xml:space="preserve"> and messag</w:t>
      </w:r>
      <w:r w:rsidR="006B6FEA">
        <w:t>es</w:t>
      </w:r>
      <w:r>
        <w:t xml:space="preserve"> around men’s roles and equality</w:t>
      </w:r>
      <w:r w:rsidR="006B6FEA">
        <w:t xml:space="preserve"> – for example</w:t>
      </w:r>
      <w:r>
        <w:t xml:space="preserve"> BIAM</w:t>
      </w:r>
      <w:r w:rsidR="006B6FEA">
        <w:t>, which</w:t>
      </w:r>
      <w:r>
        <w:t xml:space="preserve"> started ahead of the release of</w:t>
      </w:r>
      <w:r w:rsidR="006B6FEA">
        <w:t xml:space="preserve"> the</w:t>
      </w:r>
      <w:r>
        <w:t xml:space="preserve"> findings </w:t>
      </w:r>
      <w:r w:rsidR="006B6FEA">
        <w:t>from the</w:t>
      </w:r>
      <w:r>
        <w:t xml:space="preserve"> IMAGES survey.</w:t>
      </w:r>
      <w:r>
        <w:rPr>
          <w:rStyle w:val="FootnoteReference"/>
          <w:color w:val="000000"/>
        </w:rPr>
        <w:footnoteReference w:id="63"/>
      </w:r>
    </w:p>
    <w:p w14:paraId="4B2DD818" w14:textId="4EDB6CC6" w:rsidR="00C41073" w:rsidRDefault="0018186B" w:rsidP="004D3DBD">
      <w:pPr>
        <w:pStyle w:val="ItadNormalText"/>
      </w:pPr>
      <w:r>
        <w:t>R</w:t>
      </w:r>
      <w:r w:rsidR="000109FB">
        <w:t>O</w:t>
      </w:r>
      <w:r>
        <w:t>AS cooperated with the CO to launch 13 videos</w:t>
      </w:r>
      <w:r w:rsidR="006B6FEA">
        <w:t>,</w:t>
      </w:r>
      <w:r>
        <w:t xml:space="preserve"> featuring various Tunisian influencers and political figures</w:t>
      </w:r>
      <w:r w:rsidR="006B6FEA">
        <w:t>,</w:t>
      </w:r>
      <w:r>
        <w:t xml:space="preserve"> and 8 </w:t>
      </w:r>
      <w:r w:rsidR="00931CBA">
        <w:t>Graphics Interchange Formats (</w:t>
      </w:r>
      <w:r>
        <w:t>G</w:t>
      </w:r>
      <w:r w:rsidR="006B6FEA">
        <w:t>IF</w:t>
      </w:r>
      <w:r>
        <w:t>s</w:t>
      </w:r>
      <w:r w:rsidR="00931CBA">
        <w:t>)</w:t>
      </w:r>
      <w:r w:rsidR="006B6FEA">
        <w:t>,</w:t>
      </w:r>
      <w:r>
        <w:t xml:space="preserve"> created around the topic</w:t>
      </w:r>
      <w:r w:rsidR="006B6FEA">
        <w:t>s</w:t>
      </w:r>
      <w:r>
        <w:t xml:space="preserve"> of positive masculinities, </w:t>
      </w:r>
      <w:r w:rsidR="006B6FEA">
        <w:t>ending violence against women (</w:t>
      </w:r>
      <w:r>
        <w:t>EVAW</w:t>
      </w:r>
      <w:r w:rsidR="006B6FEA">
        <w:t>)</w:t>
      </w:r>
      <w:r>
        <w:t>, gender equality in school and public life</w:t>
      </w:r>
      <w:r w:rsidR="006B6FEA">
        <w:t>,</w:t>
      </w:r>
      <w:r w:rsidR="00422B63">
        <w:t xml:space="preserve"> and COVID</w:t>
      </w:r>
      <w:r w:rsidR="006B6FEA">
        <w:t>-</w:t>
      </w:r>
      <w:r w:rsidR="00422B63">
        <w:t>19</w:t>
      </w:r>
      <w:r w:rsidR="006B6FEA">
        <w:t>.</w:t>
      </w:r>
      <w:r>
        <w:rPr>
          <w:rStyle w:val="FootnoteReference"/>
        </w:rPr>
        <w:footnoteReference w:id="64"/>
      </w:r>
      <w:r>
        <w:t xml:space="preserve"> </w:t>
      </w:r>
      <w:r w:rsidR="006B6FEA">
        <w:t>L</w:t>
      </w:r>
      <w:r>
        <w:t xml:space="preserve">earning from previous campaigns in the other four countries, UN Women mitigated the risk of a potential backlash by ensuring </w:t>
      </w:r>
      <w:r w:rsidR="00944F28">
        <w:t xml:space="preserve">that they </w:t>
      </w:r>
      <w:r>
        <w:t>deliver</w:t>
      </w:r>
      <w:r w:rsidR="00944F28">
        <w:t>ed</w:t>
      </w:r>
      <w:r>
        <w:t xml:space="preserve"> simplified messages to help relate to the public in a sensitive way. The video of Helmi Dridi</w:t>
      </w:r>
      <w:r w:rsidR="00017BD3">
        <w:t>, a popular Tunisian male actor,</w:t>
      </w:r>
      <w:r w:rsidR="00017BD3">
        <w:rPr>
          <w:rStyle w:val="FootnoteReference"/>
        </w:rPr>
        <w:footnoteReference w:id="65"/>
      </w:r>
      <w:r>
        <w:t xml:space="preserve"> was a good example of storytelling </w:t>
      </w:r>
      <w:r w:rsidR="00944F28">
        <w:t>methods</w:t>
      </w:r>
      <w:r>
        <w:t xml:space="preserve"> used by the </w:t>
      </w:r>
      <w:r w:rsidR="002D6D76">
        <w:t>a</w:t>
      </w:r>
      <w:r>
        <w:t xml:space="preserve">ctor to relate to everyone in the community </w:t>
      </w:r>
      <w:r w:rsidR="005A4D93">
        <w:t xml:space="preserve">using </w:t>
      </w:r>
      <w:r>
        <w:t>simple language.</w:t>
      </w:r>
    </w:p>
    <w:p w14:paraId="66FFF2D2" w14:textId="67FE72DA" w:rsidR="00C41073" w:rsidRDefault="0018186B" w:rsidP="004D3DBD">
      <w:pPr>
        <w:pStyle w:val="ItadNormalText"/>
      </w:pPr>
      <w:r>
        <w:t xml:space="preserve">This process was preceded by </w:t>
      </w:r>
      <w:r w:rsidR="005A4D93">
        <w:t xml:space="preserve">using </w:t>
      </w:r>
      <w:r>
        <w:t>the 16 days of activism to sensiti</w:t>
      </w:r>
      <w:r w:rsidR="00944F28">
        <w:t>s</w:t>
      </w:r>
      <w:r>
        <w:t>e the young men and women in Tunisia on related messages to BIAM</w:t>
      </w:r>
      <w:r w:rsidR="00944F28">
        <w:t xml:space="preserve"> –</w:t>
      </w:r>
      <w:r>
        <w:t xml:space="preserve"> on positive masculinity, women</w:t>
      </w:r>
      <w:r w:rsidR="00944F28">
        <w:t>’</w:t>
      </w:r>
      <w:r>
        <w:t>s rights, the fight against sexist discourse and the role of the media as actor</w:t>
      </w:r>
      <w:r w:rsidR="00944F28">
        <w:t>s</w:t>
      </w:r>
      <w:r>
        <w:t xml:space="preserve"> in amplifying gender equality</w:t>
      </w:r>
      <w:r w:rsidR="00944F28">
        <w:t xml:space="preserve"> –</w:t>
      </w:r>
      <w:r>
        <w:t xml:space="preserve"> through three awareness raising webinars.</w:t>
      </w:r>
      <w:r>
        <w:rPr>
          <w:rStyle w:val="FootnoteReference"/>
        </w:rPr>
        <w:footnoteReference w:id="66"/>
      </w:r>
    </w:p>
    <w:p w14:paraId="728BDD6C" w14:textId="27891553" w:rsidR="00C41073" w:rsidRDefault="0018186B" w:rsidP="004D3DBD">
      <w:pPr>
        <w:pStyle w:val="ItadNormalText"/>
      </w:pPr>
      <w:r>
        <w:t xml:space="preserve">BIAM was launched through ROAS social </w:t>
      </w:r>
      <w:r w:rsidR="005A4D93">
        <w:t xml:space="preserve">media </w:t>
      </w:r>
      <w:r>
        <w:t>platforms and</w:t>
      </w:r>
      <w:r w:rsidR="00944F28">
        <w:t>,</w:t>
      </w:r>
      <w:r>
        <w:t xml:space="preserve"> very recently</w:t>
      </w:r>
      <w:r w:rsidR="00944F28">
        <w:t>,</w:t>
      </w:r>
      <w:r>
        <w:t xml:space="preserve"> on the </w:t>
      </w:r>
      <w:r w:rsidR="0014388C">
        <w:t>F</w:t>
      </w:r>
      <w:r>
        <w:t>acebook page of UN Women Tunisia</w:t>
      </w:r>
      <w:r w:rsidR="00944F28">
        <w:t>,</w:t>
      </w:r>
      <w:r>
        <w:t xml:space="preserve"> </w:t>
      </w:r>
      <w:r w:rsidR="00944F28">
        <w:t>which was</w:t>
      </w:r>
      <w:r>
        <w:t xml:space="preserve"> created</w:t>
      </w:r>
      <w:r w:rsidR="00944F28">
        <w:t xml:space="preserve"> in</w:t>
      </w:r>
      <w:r>
        <w:t xml:space="preserve"> July 2021</w:t>
      </w:r>
      <w:r w:rsidR="00944F28">
        <w:t xml:space="preserve"> but</w:t>
      </w:r>
      <w:r>
        <w:t xml:space="preserve"> with little outreach.</w:t>
      </w:r>
      <w:r>
        <w:rPr>
          <w:rStyle w:val="FootnoteReference"/>
        </w:rPr>
        <w:footnoteReference w:id="67"/>
      </w:r>
      <w:r>
        <w:t xml:space="preserve"> </w:t>
      </w:r>
      <w:r w:rsidR="00944F28">
        <w:t>R</w:t>
      </w:r>
      <w:r>
        <w:t xml:space="preserve">eactions and feedback are still to be secured </w:t>
      </w:r>
      <w:r w:rsidR="00944F28">
        <w:t>as regards</w:t>
      </w:r>
      <w:r>
        <w:t xml:space="preserve"> the progress of the Programme;</w:t>
      </w:r>
      <w:r w:rsidR="00944F28">
        <w:t xml:space="preserve"> this is something</w:t>
      </w:r>
      <w:r>
        <w:t xml:space="preserve"> that need</w:t>
      </w:r>
      <w:r w:rsidR="00944F28">
        <w:t>s</w:t>
      </w:r>
      <w:r>
        <w:t xml:space="preserve"> to be planned for to make it more visible. However, </w:t>
      </w:r>
      <w:bookmarkStart w:id="29" w:name="_Hlk83640151"/>
      <w:r w:rsidR="00944F28">
        <w:t xml:space="preserve">102,673 </w:t>
      </w:r>
      <w:r w:rsidR="002C4677" w:rsidRPr="007869A7">
        <w:t xml:space="preserve">men and women </w:t>
      </w:r>
      <w:r w:rsidR="00944F28">
        <w:t xml:space="preserve">were </w:t>
      </w:r>
      <w:r w:rsidR="002C4677" w:rsidRPr="007869A7">
        <w:t xml:space="preserve">reached by the </w:t>
      </w:r>
      <w:r w:rsidR="003C7EDE">
        <w:t>BIAM</w:t>
      </w:r>
      <w:r w:rsidR="003C7EDE" w:rsidRPr="007869A7">
        <w:t xml:space="preserve"> </w:t>
      </w:r>
      <w:r w:rsidR="002C4677" w:rsidRPr="007869A7">
        <w:t>campaign</w:t>
      </w:r>
      <w:bookmarkEnd w:id="29"/>
      <w:r>
        <w:t xml:space="preserve"> during the first nine months of 2021.</w:t>
      </w:r>
      <w:r>
        <w:rPr>
          <w:rStyle w:val="FootnoteReference"/>
        </w:rPr>
        <w:footnoteReference w:id="68"/>
      </w:r>
    </w:p>
    <w:p w14:paraId="5DC25CFC" w14:textId="5BD6827F" w:rsidR="00C41073" w:rsidRPr="004D3DBD" w:rsidRDefault="0018186B" w:rsidP="004D3DBD">
      <w:pPr>
        <w:pStyle w:val="ItadNormalText"/>
        <w:rPr>
          <w:b/>
        </w:rPr>
      </w:pPr>
      <w:r w:rsidRPr="004D3DBD">
        <w:rPr>
          <w:b/>
          <w:color w:val="588B46"/>
        </w:rPr>
        <w:t>Finding 5.2:</w:t>
      </w:r>
      <w:r w:rsidRPr="004D3DBD">
        <w:rPr>
          <w:b/>
          <w:color w:val="ED7D31"/>
        </w:rPr>
        <w:t xml:space="preserve"> </w:t>
      </w:r>
      <w:r w:rsidRPr="004D3DBD">
        <w:rPr>
          <w:b/>
        </w:rPr>
        <w:t>Despite the delay in releasing the finding</w:t>
      </w:r>
      <w:r w:rsidR="00944F28">
        <w:rPr>
          <w:b/>
        </w:rPr>
        <w:t>s</w:t>
      </w:r>
      <w:r w:rsidRPr="004D3DBD">
        <w:rPr>
          <w:b/>
        </w:rPr>
        <w:t xml:space="preserve"> of IMAGES, the process of</w:t>
      </w:r>
      <w:r w:rsidR="00944F28">
        <w:rPr>
          <w:b/>
        </w:rPr>
        <w:t xml:space="preserve"> the</w:t>
      </w:r>
      <w:r w:rsidRPr="004D3DBD">
        <w:rPr>
          <w:b/>
        </w:rPr>
        <w:t xml:space="preserve"> IMAGES </w:t>
      </w:r>
      <w:r w:rsidR="00944F28">
        <w:rPr>
          <w:b/>
        </w:rPr>
        <w:t>study</w:t>
      </w:r>
      <w:r w:rsidRPr="004D3DBD">
        <w:rPr>
          <w:b/>
        </w:rPr>
        <w:t xml:space="preserve"> is effective</w:t>
      </w:r>
      <w:r w:rsidR="00E57CD8" w:rsidRPr="004D3DBD">
        <w:rPr>
          <w:b/>
        </w:rPr>
        <w:t xml:space="preserve"> in general</w:t>
      </w:r>
      <w:r w:rsidR="00944F28" w:rsidRPr="004D3DBD">
        <w:rPr>
          <w:b/>
        </w:rPr>
        <w:t>.</w:t>
      </w:r>
    </w:p>
    <w:p w14:paraId="3FA36904" w14:textId="5103DBDB" w:rsidR="00C41073" w:rsidRDefault="0018186B" w:rsidP="004D3DBD">
      <w:pPr>
        <w:pStyle w:val="ItadNormalText"/>
      </w:pPr>
      <w:r>
        <w:rPr>
          <w:b/>
        </w:rPr>
        <w:t xml:space="preserve">The process of </w:t>
      </w:r>
      <w:r w:rsidR="00944F28">
        <w:rPr>
          <w:b/>
        </w:rPr>
        <w:t xml:space="preserve">the </w:t>
      </w:r>
      <w:r>
        <w:rPr>
          <w:b/>
        </w:rPr>
        <w:t xml:space="preserve">IMAGES study was a </w:t>
      </w:r>
      <w:r w:rsidR="007420A0">
        <w:rPr>
          <w:b/>
        </w:rPr>
        <w:t>multi-layered</w:t>
      </w:r>
      <w:r>
        <w:rPr>
          <w:b/>
        </w:rPr>
        <w:t xml:space="preserve"> one, starting with the identification of partners</w:t>
      </w:r>
      <w:r>
        <w:t>. The strategic direction of UN Women was to identify local partners</w:t>
      </w:r>
      <w:r w:rsidR="00944F28">
        <w:t xml:space="preserve"> in order</w:t>
      </w:r>
      <w:r>
        <w:t xml:space="preserve"> to enhance ownership of the study. The two research organi</w:t>
      </w:r>
      <w:r w:rsidR="00944F28">
        <w:t>s</w:t>
      </w:r>
      <w:r>
        <w:t xml:space="preserve">ations selected for this mission complement each other in terms of focus expertise as well as methodologically. To ensure </w:t>
      </w:r>
      <w:r w:rsidR="000F4405">
        <w:t xml:space="preserve">the </w:t>
      </w:r>
      <w:r>
        <w:t>quality of data, the programme contracted</w:t>
      </w:r>
      <w:r w:rsidR="00944F28">
        <w:t xml:space="preserve"> the</w:t>
      </w:r>
      <w:r>
        <w:t xml:space="preserve"> National Institute of Statistics (NIS) under the partnership </w:t>
      </w:r>
      <w:r w:rsidR="00536F5F">
        <w:t>with IADH</w:t>
      </w:r>
      <w:r w:rsidR="00485E87">
        <w:t>; NIS had</w:t>
      </w:r>
      <w:r>
        <w:t xml:space="preserve"> the role of verifying and ensuring that the selected sample is nationally representative.</w:t>
      </w:r>
      <w:r>
        <w:rPr>
          <w:rStyle w:val="FootnoteReference"/>
        </w:rPr>
        <w:footnoteReference w:id="69"/>
      </w:r>
      <w:r>
        <w:t xml:space="preserve"> The study went through an adaptation phase </w:t>
      </w:r>
      <w:r w:rsidR="00485E87">
        <w:t>during which</w:t>
      </w:r>
      <w:r>
        <w:t xml:space="preserve"> </w:t>
      </w:r>
      <w:proofErr w:type="spellStart"/>
      <w:r>
        <w:t>Promundo</w:t>
      </w:r>
      <w:proofErr w:type="spellEnd"/>
      <w:r>
        <w:t xml:space="preserve">, UN Women ROAS and UN Women Tunisia, </w:t>
      </w:r>
      <w:r w:rsidR="000F4405">
        <w:t xml:space="preserve">the </w:t>
      </w:r>
      <w:r>
        <w:t>SCG and IRB contribute</w:t>
      </w:r>
      <w:r w:rsidR="00485E87">
        <w:t>d</w:t>
      </w:r>
      <w:r>
        <w:t xml:space="preserve"> t</w:t>
      </w:r>
      <w:r w:rsidR="000F4405">
        <w:t>heir</w:t>
      </w:r>
      <w:r>
        <w:t xml:space="preserve"> overall technical opinion</w:t>
      </w:r>
      <w:r w:rsidR="000F4405">
        <w:t>s</w:t>
      </w:r>
      <w:r>
        <w:t xml:space="preserve"> and fe</w:t>
      </w:r>
      <w:r w:rsidR="008F113D">
        <w:t>e</w:t>
      </w:r>
      <w:r>
        <w:t>dback on contextuali</w:t>
      </w:r>
      <w:r w:rsidR="00485E87">
        <w:t>s</w:t>
      </w:r>
      <w:r>
        <w:t xml:space="preserve">ation and </w:t>
      </w:r>
      <w:r w:rsidR="000F4405">
        <w:t xml:space="preserve">the </w:t>
      </w:r>
      <w:r>
        <w:t>questionnaires.</w:t>
      </w:r>
    </w:p>
    <w:p w14:paraId="011CECEF" w14:textId="45289321" w:rsidR="00010F06" w:rsidRDefault="0018186B" w:rsidP="004D3DBD">
      <w:pPr>
        <w:pStyle w:val="ItadNormalText"/>
      </w:pPr>
      <w:r>
        <w:t xml:space="preserve">The process was complemented with </w:t>
      </w:r>
      <w:r w:rsidR="00485E87">
        <w:t xml:space="preserve">a </w:t>
      </w:r>
      <w:r>
        <w:t>capacity building program</w:t>
      </w:r>
      <w:r w:rsidR="00485E87">
        <w:t>me</w:t>
      </w:r>
      <w:r>
        <w:t xml:space="preserve"> on the use of tools and on subject matters related to human rights.</w:t>
      </w:r>
      <w:r>
        <w:rPr>
          <w:rStyle w:val="FootnoteReference"/>
        </w:rPr>
        <w:footnoteReference w:id="70"/>
      </w:r>
      <w:r>
        <w:t xml:space="preserve"> These were carried out through </w:t>
      </w:r>
      <w:r w:rsidR="00557148">
        <w:t xml:space="preserve">several </w:t>
      </w:r>
      <w:r>
        <w:t>rounds of training</w:t>
      </w:r>
      <w:r w:rsidR="00557148">
        <w:t xml:space="preserve">. </w:t>
      </w:r>
      <w:r w:rsidR="00485E87">
        <w:t>T</w:t>
      </w:r>
      <w:r w:rsidR="00557148">
        <w:t>he pre</w:t>
      </w:r>
      <w:r w:rsidR="00E63A9A">
        <w:t>-</w:t>
      </w:r>
      <w:r w:rsidR="00557148">
        <w:t>test training</w:t>
      </w:r>
      <w:r w:rsidR="00E57CD8">
        <w:t>, focusing on the quantitative tool,</w:t>
      </w:r>
      <w:r w:rsidR="00557148">
        <w:t xml:space="preserve"> took place </w:t>
      </w:r>
      <w:r w:rsidR="0046527D">
        <w:t xml:space="preserve">offline </w:t>
      </w:r>
      <w:r w:rsidR="00485E87">
        <w:t>on</w:t>
      </w:r>
      <w:r w:rsidR="00557148">
        <w:t xml:space="preserve"> 3</w:t>
      </w:r>
      <w:r w:rsidR="00485E87">
        <w:t>–</w:t>
      </w:r>
      <w:r w:rsidR="00557148">
        <w:t>5 S</w:t>
      </w:r>
      <w:r w:rsidR="00485E87">
        <w:t>e</w:t>
      </w:r>
      <w:r w:rsidR="00557148">
        <w:t>ptember 2021</w:t>
      </w:r>
      <w:r w:rsidR="00485E87">
        <w:t>, during which</w:t>
      </w:r>
      <w:r w:rsidR="002044DC">
        <w:t xml:space="preserve"> participants </w:t>
      </w:r>
      <w:r w:rsidR="00010F06">
        <w:t>learned how to ask the questions in the tool and how to use the tablets.</w:t>
      </w:r>
      <w:r w:rsidR="00010F06">
        <w:rPr>
          <w:rStyle w:val="FootnoteReference"/>
        </w:rPr>
        <w:footnoteReference w:id="71"/>
      </w:r>
      <w:r w:rsidR="00010F06">
        <w:t xml:space="preserve"> The pre-test was a crucial stage to help researchers improve the questioning and probing.</w:t>
      </w:r>
      <w:r w:rsidR="00010F06">
        <w:rPr>
          <w:rStyle w:val="FootnoteReference"/>
        </w:rPr>
        <w:footnoteReference w:id="72"/>
      </w:r>
      <w:r w:rsidR="00E57CD8">
        <w:t xml:space="preserve"> </w:t>
      </w:r>
      <w:r w:rsidR="000F4405">
        <w:t>It was done</w:t>
      </w:r>
      <w:r w:rsidR="00E57CD8">
        <w:t xml:space="preserve"> in the field after the training</w:t>
      </w:r>
      <w:r w:rsidR="00485E87">
        <w:t xml:space="preserve"> in order</w:t>
      </w:r>
      <w:r w:rsidR="00E57CD8">
        <w:t xml:space="preserve"> to </w:t>
      </w:r>
      <w:r w:rsidR="000F4405">
        <w:t xml:space="preserve">test the questionnaires and </w:t>
      </w:r>
      <w:r w:rsidR="00485E87">
        <w:t>consolidate the field researcher</w:t>
      </w:r>
      <w:r w:rsidR="000F4405">
        <w:t>s’</w:t>
      </w:r>
      <w:r w:rsidR="00485E87">
        <w:t xml:space="preserve"> </w:t>
      </w:r>
      <w:r w:rsidR="000F4405">
        <w:t>experience in using them</w:t>
      </w:r>
      <w:r w:rsidR="00485E87">
        <w:t>.</w:t>
      </w:r>
      <w:r w:rsidR="00E57CD8">
        <w:rPr>
          <w:rStyle w:val="FootnoteReference"/>
        </w:rPr>
        <w:footnoteReference w:id="73"/>
      </w:r>
      <w:r w:rsidR="00E57CD8">
        <w:t xml:space="preserve"> </w:t>
      </w:r>
      <w:r w:rsidR="004B73E5">
        <w:t>T</w:t>
      </w:r>
      <w:r w:rsidR="00E57CD8">
        <w:t>he field pre-test lasted for five days and</w:t>
      </w:r>
      <w:r w:rsidR="00485E87">
        <w:t xml:space="preserve"> was</w:t>
      </w:r>
      <w:r w:rsidR="00E57CD8">
        <w:t xml:space="preserve"> conducted by seven researchers</w:t>
      </w:r>
      <w:r w:rsidR="00485E87">
        <w:t>,</w:t>
      </w:r>
      <w:r w:rsidR="00E57CD8">
        <w:t xml:space="preserve"> with one supervisor, covering nine governorates across Tunisia.</w:t>
      </w:r>
      <w:r w:rsidR="004B73E5">
        <w:rPr>
          <w:rStyle w:val="FootnoteReference"/>
        </w:rPr>
        <w:footnoteReference w:id="74"/>
      </w:r>
      <w:r w:rsidR="00E57CD8">
        <w:t xml:space="preserve"> The researchers were able to cover 98 respondents from 447 families, with</w:t>
      </w:r>
      <w:r w:rsidR="00485E87">
        <w:t xml:space="preserve"> the</w:t>
      </w:r>
      <w:r w:rsidR="00E57CD8">
        <w:t xml:space="preserve"> response rate reach</w:t>
      </w:r>
      <w:r w:rsidR="00485E87">
        <w:t>ing</w:t>
      </w:r>
      <w:r w:rsidR="00E57CD8">
        <w:t xml:space="preserve"> 77.2%. </w:t>
      </w:r>
      <w:r w:rsidR="00512CF7">
        <w:t>Some people declined</w:t>
      </w:r>
      <w:r w:rsidR="00E57CD8">
        <w:t xml:space="preserve"> to participate in this exercise</w:t>
      </w:r>
      <w:r w:rsidR="00512CF7">
        <w:t>;</w:t>
      </w:r>
      <w:r w:rsidR="00E57CD8">
        <w:t xml:space="preserve"> reasons includ</w:t>
      </w:r>
      <w:r w:rsidR="00512CF7">
        <w:t>ed</w:t>
      </w:r>
      <w:r w:rsidR="00E57CD8">
        <w:t xml:space="preserve"> </w:t>
      </w:r>
      <w:r w:rsidR="00512CF7">
        <w:t>a</w:t>
      </w:r>
      <w:r w:rsidR="00E57CD8">
        <w:t xml:space="preserve"> refusal to host strangers, COVID health conditions in the country,</w:t>
      </w:r>
      <w:r w:rsidR="00512CF7">
        <w:t xml:space="preserve"> the</w:t>
      </w:r>
      <w:r w:rsidR="00E57CD8">
        <w:t xml:space="preserve"> security </w:t>
      </w:r>
      <w:proofErr w:type="gramStart"/>
      <w:r w:rsidR="00E57CD8">
        <w:t>situation</w:t>
      </w:r>
      <w:proofErr w:type="gramEnd"/>
      <w:r w:rsidR="00E57CD8">
        <w:t xml:space="preserve"> and the amount of time the survey took </w:t>
      </w:r>
      <w:r w:rsidR="00512CF7">
        <w:t>(this</w:t>
      </w:r>
      <w:r w:rsidR="00E57CD8">
        <w:t xml:space="preserve"> was </w:t>
      </w:r>
      <w:r w:rsidR="00512CF7">
        <w:t>also</w:t>
      </w:r>
      <w:r w:rsidR="00E57CD8">
        <w:t xml:space="preserve"> comment</w:t>
      </w:r>
      <w:r w:rsidR="00512CF7">
        <w:t>ed on in</w:t>
      </w:r>
      <w:r w:rsidR="00E57CD8">
        <w:t xml:space="preserve"> the IRB report</w:t>
      </w:r>
      <w:r w:rsidR="00512CF7">
        <w:t>)</w:t>
      </w:r>
      <w:r w:rsidR="00E57CD8">
        <w:t>.</w:t>
      </w:r>
      <w:r w:rsidR="004B73E5">
        <w:rPr>
          <w:rStyle w:val="FootnoteReference"/>
        </w:rPr>
        <w:footnoteReference w:id="75"/>
      </w:r>
      <w:r w:rsidR="004B73E5">
        <w:t xml:space="preserve"> The report produced learning and recommendations</w:t>
      </w:r>
      <w:r w:rsidR="00512CF7">
        <w:t>,</w:t>
      </w:r>
      <w:r w:rsidR="004B73E5">
        <w:t xml:space="preserve"> including that data collectors need</w:t>
      </w:r>
      <w:r w:rsidR="00512CF7">
        <w:t>ed</w:t>
      </w:r>
      <w:r w:rsidR="004B73E5">
        <w:t xml:space="preserve"> training on the human rights</w:t>
      </w:r>
      <w:r w:rsidR="00512CF7">
        <w:t>-</w:t>
      </w:r>
      <w:r w:rsidR="004B73E5">
        <w:t>based approach which was adopted by the main training course.</w:t>
      </w:r>
    </w:p>
    <w:p w14:paraId="21F05BDB" w14:textId="5E9028A0" w:rsidR="00C41073" w:rsidRDefault="00010F06" w:rsidP="004D3DBD">
      <w:pPr>
        <w:pStyle w:val="ItadNormalText"/>
      </w:pPr>
      <w:r>
        <w:rPr>
          <w:shd w:val="clear" w:color="auto" w:fill="FFFFFF"/>
        </w:rPr>
        <w:t>F</w:t>
      </w:r>
      <w:r w:rsidR="0025099F" w:rsidRPr="0025099F">
        <w:rPr>
          <w:shd w:val="clear" w:color="auto" w:fill="FFFFFF"/>
        </w:rPr>
        <w:t>or the main da</w:t>
      </w:r>
      <w:r>
        <w:rPr>
          <w:shd w:val="clear" w:color="auto" w:fill="FFFFFF"/>
        </w:rPr>
        <w:t>ta collection phase</w:t>
      </w:r>
      <w:r w:rsidR="00512CF7">
        <w:rPr>
          <w:shd w:val="clear" w:color="auto" w:fill="FFFFFF"/>
        </w:rPr>
        <w:t>,</w:t>
      </w:r>
      <w:r>
        <w:rPr>
          <w:shd w:val="clear" w:color="auto" w:fill="FFFFFF"/>
        </w:rPr>
        <w:t xml:space="preserve"> </w:t>
      </w:r>
      <w:r w:rsidR="00536F5F">
        <w:rPr>
          <w:shd w:val="clear" w:color="auto" w:fill="FFFFFF"/>
        </w:rPr>
        <w:t>IADH</w:t>
      </w:r>
      <w:r>
        <w:rPr>
          <w:shd w:val="clear" w:color="auto" w:fill="FFFFFF"/>
        </w:rPr>
        <w:t xml:space="preserve"> did a five</w:t>
      </w:r>
      <w:r w:rsidR="00512CF7">
        <w:rPr>
          <w:shd w:val="clear" w:color="auto" w:fill="FFFFFF"/>
        </w:rPr>
        <w:t>-</w:t>
      </w:r>
      <w:r w:rsidR="0025099F" w:rsidRPr="0025099F">
        <w:rPr>
          <w:shd w:val="clear" w:color="auto" w:fill="FFFFFF"/>
        </w:rPr>
        <w:t>day training</w:t>
      </w:r>
      <w:r w:rsidR="00512CF7">
        <w:rPr>
          <w:shd w:val="clear" w:color="auto" w:fill="FFFFFF"/>
        </w:rPr>
        <w:t xml:space="preserve"> session</w:t>
      </w:r>
      <w:r w:rsidR="0025099F" w:rsidRPr="0025099F">
        <w:rPr>
          <w:shd w:val="clear" w:color="auto" w:fill="FFFFFF"/>
        </w:rPr>
        <w:t xml:space="preserve"> for the data collectors</w:t>
      </w:r>
      <w:r w:rsidR="00512CF7">
        <w:rPr>
          <w:shd w:val="clear" w:color="auto" w:fill="FFFFFF"/>
        </w:rPr>
        <w:t>,</w:t>
      </w:r>
      <w:r w:rsidR="0025099F" w:rsidRPr="0025099F">
        <w:rPr>
          <w:shd w:val="clear" w:color="auto" w:fill="FFFFFF"/>
        </w:rPr>
        <w:t xml:space="preserve"> </w:t>
      </w:r>
      <w:r>
        <w:rPr>
          <w:shd w:val="clear" w:color="auto" w:fill="FFFFFF"/>
        </w:rPr>
        <w:t xml:space="preserve">using </w:t>
      </w:r>
      <w:r w:rsidR="000F4405">
        <w:rPr>
          <w:shd w:val="clear" w:color="auto" w:fill="FFFFFF"/>
        </w:rPr>
        <w:t>mixed</w:t>
      </w:r>
      <w:r w:rsidR="00512CF7">
        <w:rPr>
          <w:shd w:val="clear" w:color="auto" w:fill="FFFFFF"/>
        </w:rPr>
        <w:t xml:space="preserve"> m</w:t>
      </w:r>
      <w:r w:rsidR="000F4405">
        <w:rPr>
          <w:shd w:val="clear" w:color="auto" w:fill="FFFFFF"/>
        </w:rPr>
        <w:t>odalities</w:t>
      </w:r>
      <w:r w:rsidR="0025099F" w:rsidRPr="0025099F">
        <w:rPr>
          <w:shd w:val="clear" w:color="auto" w:fill="FFFFFF"/>
        </w:rPr>
        <w:t xml:space="preserve"> </w:t>
      </w:r>
      <w:r w:rsidR="00512CF7">
        <w:rPr>
          <w:shd w:val="clear" w:color="auto" w:fill="FFFFFF"/>
        </w:rPr>
        <w:t>(</w:t>
      </w:r>
      <w:r w:rsidR="0025099F" w:rsidRPr="0025099F">
        <w:rPr>
          <w:shd w:val="clear" w:color="auto" w:fill="FFFFFF"/>
        </w:rPr>
        <w:t>online and offline</w:t>
      </w:r>
      <w:r w:rsidR="00512CF7">
        <w:rPr>
          <w:shd w:val="clear" w:color="auto" w:fill="FFFFFF"/>
        </w:rPr>
        <w:t>)</w:t>
      </w:r>
      <w:r w:rsidR="00C6335C">
        <w:rPr>
          <w:shd w:val="clear" w:color="auto" w:fill="FFFFFF"/>
        </w:rPr>
        <w:t>, starting with an introduction to human rights</w:t>
      </w:r>
      <w:r>
        <w:rPr>
          <w:shd w:val="clear" w:color="auto" w:fill="FFFFFF"/>
        </w:rPr>
        <w:t>.</w:t>
      </w:r>
      <w:r w:rsidRPr="000F4405">
        <w:rPr>
          <w:rStyle w:val="FootnoteReference"/>
          <w:rFonts w:asciiTheme="minorHAnsi" w:eastAsia="Times New Roman" w:hAnsiTheme="minorHAnsi" w:cstheme="minorHAnsi"/>
          <w:color w:val="auto"/>
          <w:shd w:val="clear" w:color="auto" w:fill="FFFFFF"/>
        </w:rPr>
        <w:footnoteReference w:id="76"/>
      </w:r>
      <w:r w:rsidRPr="004D3DBD">
        <w:rPr>
          <w:rFonts w:asciiTheme="minorHAnsi" w:hAnsiTheme="minorHAnsi" w:cstheme="minorHAnsi"/>
          <w:shd w:val="clear" w:color="auto" w:fill="FFFFFF"/>
        </w:rPr>
        <w:t xml:space="preserve"> </w:t>
      </w:r>
      <w:r w:rsidR="0018186B">
        <w:t xml:space="preserve">The capacity building was supported with mentoring and daily meetings to review the data for quality assurance, including listening to </w:t>
      </w:r>
      <w:r w:rsidR="00C6335C">
        <w:t xml:space="preserve">interview </w:t>
      </w:r>
      <w:r w:rsidR="0018186B">
        <w:t>recording</w:t>
      </w:r>
      <w:r w:rsidR="00C6335C">
        <w:t>s</w:t>
      </w:r>
      <w:r w:rsidR="0018186B">
        <w:t xml:space="preserve"> to verify response</w:t>
      </w:r>
      <w:r w:rsidR="00C6335C">
        <w:t>s</w:t>
      </w:r>
      <w:r w:rsidR="0018186B">
        <w:t>.</w:t>
      </w:r>
      <w:r w:rsidR="0018186B">
        <w:rPr>
          <w:rStyle w:val="FootnoteReference"/>
        </w:rPr>
        <w:footnoteReference w:id="77"/>
      </w:r>
    </w:p>
    <w:p w14:paraId="1D00AB0A" w14:textId="77777777" w:rsidR="00C41073" w:rsidRDefault="00C41073">
      <w:pPr>
        <w:pStyle w:val="Standard"/>
        <w:rPr>
          <w:sz w:val="22"/>
          <w:szCs w:val="22"/>
          <w:lang w:val="en-GB"/>
        </w:rPr>
      </w:pPr>
    </w:p>
    <w:p w14:paraId="3DAE673D" w14:textId="77777777" w:rsidR="00C41073" w:rsidRDefault="0018186B" w:rsidP="004D3DBD">
      <w:pPr>
        <w:pStyle w:val="ItadH1"/>
      </w:pPr>
      <w:bookmarkStart w:id="30" w:name="_Toc102124088"/>
      <w:r>
        <w:t>IV: Gender and Human Rights</w:t>
      </w:r>
      <w:bookmarkEnd w:id="30"/>
    </w:p>
    <w:p w14:paraId="66BB695F" w14:textId="33279944" w:rsidR="00C41073" w:rsidRDefault="008C1999" w:rsidP="004D3DBD">
      <w:pPr>
        <w:pStyle w:val="ItadNormalText"/>
      </w:pPr>
      <w:r>
        <w:t xml:space="preserve">There is good practice in </w:t>
      </w:r>
      <w:r w:rsidR="009E47E9">
        <w:t>combining</w:t>
      </w:r>
      <w:r>
        <w:t xml:space="preserve"> the understanding and consideration of gender equality, human rights approach and </w:t>
      </w:r>
      <w:r w:rsidR="00677839">
        <w:t>Leave No One Behind (</w:t>
      </w:r>
      <w:r>
        <w:t>LNOB</w:t>
      </w:r>
      <w:r w:rsidR="00677839">
        <w:t>)</w:t>
      </w:r>
      <w:r>
        <w:t xml:space="preserve"> in terms of the capacity building and integration of LG</w:t>
      </w:r>
      <w:r w:rsidR="00677839">
        <w:t>B</w:t>
      </w:r>
      <w:r>
        <w:t>T</w:t>
      </w:r>
      <w:r w:rsidR="00663758">
        <w:t>Q</w:t>
      </w:r>
      <w:r w:rsidR="00677839">
        <w:t xml:space="preserve"> individuals</w:t>
      </w:r>
      <w:r>
        <w:t xml:space="preserve"> and people living with disability, </w:t>
      </w:r>
      <w:r w:rsidR="00677839">
        <w:t>but there is</w:t>
      </w:r>
      <w:r>
        <w:t xml:space="preserve"> still room to integrate the lat</w:t>
      </w:r>
      <w:r w:rsidR="00677839">
        <w:t>t</w:t>
      </w:r>
      <w:r>
        <w:t xml:space="preserve">er in tailored interventions when designing future interventions </w:t>
      </w:r>
      <w:r w:rsidR="00C6335C">
        <w:t>under MWGE in Tunisia</w:t>
      </w:r>
      <w:r w:rsidR="00677839">
        <w:t>.</w:t>
      </w:r>
    </w:p>
    <w:p w14:paraId="3EC65607" w14:textId="77777777" w:rsidR="00C41073" w:rsidRDefault="0018186B" w:rsidP="004D3DBD">
      <w:pPr>
        <w:pStyle w:val="ItadH2"/>
      </w:pPr>
      <w:bookmarkStart w:id="31" w:name="_Toc102124089"/>
      <w:r>
        <w:rPr>
          <w:lang w:val="en-GB"/>
        </w:rPr>
        <w:t>EQ 7. To what extent was a human rights-based and gender transformative approach incorporated in the design and implementation of the programme?</w:t>
      </w:r>
      <w:bookmarkEnd w:id="31"/>
    </w:p>
    <w:p w14:paraId="5D5BD99D" w14:textId="1463341E" w:rsidR="00C41073" w:rsidRPr="004D3DBD" w:rsidRDefault="0018186B" w:rsidP="004D3DBD">
      <w:pPr>
        <w:pStyle w:val="ItadNormalText"/>
        <w:rPr>
          <w:b/>
          <w:bCs/>
        </w:rPr>
      </w:pPr>
      <w:r w:rsidRPr="004D3DBD">
        <w:rPr>
          <w:b/>
          <w:bCs/>
          <w:color w:val="588B46"/>
        </w:rPr>
        <w:t>Finding 7.1:</w:t>
      </w:r>
      <w:r w:rsidRPr="004D3DBD">
        <w:rPr>
          <w:b/>
          <w:bCs/>
        </w:rPr>
        <w:t xml:space="preserve"> IMAGES’ tools and processes </w:t>
      </w:r>
      <w:r w:rsidR="002A6ACB">
        <w:rPr>
          <w:b/>
          <w:bCs/>
        </w:rPr>
        <w:t>combined</w:t>
      </w:r>
      <w:r w:rsidRPr="004D3DBD">
        <w:rPr>
          <w:b/>
          <w:bCs/>
        </w:rPr>
        <w:t xml:space="preserve"> gender equality approaches and</w:t>
      </w:r>
      <w:r w:rsidR="000F6CE2">
        <w:rPr>
          <w:b/>
          <w:bCs/>
        </w:rPr>
        <w:t xml:space="preserve"> a</w:t>
      </w:r>
      <w:r w:rsidRPr="004D3DBD">
        <w:rPr>
          <w:b/>
          <w:bCs/>
        </w:rPr>
        <w:t xml:space="preserve"> </w:t>
      </w:r>
      <w:r w:rsidR="000F6CE2">
        <w:rPr>
          <w:b/>
          <w:bCs/>
        </w:rPr>
        <w:t>h</w:t>
      </w:r>
      <w:r w:rsidRPr="004D3DBD">
        <w:rPr>
          <w:b/>
          <w:bCs/>
        </w:rPr>
        <w:t xml:space="preserve">uman </w:t>
      </w:r>
      <w:r w:rsidR="000F6CE2">
        <w:rPr>
          <w:b/>
          <w:bCs/>
        </w:rPr>
        <w:t>r</w:t>
      </w:r>
      <w:r w:rsidRPr="004D3DBD">
        <w:rPr>
          <w:b/>
          <w:bCs/>
        </w:rPr>
        <w:t>ights</w:t>
      </w:r>
      <w:r w:rsidR="000F6CE2" w:rsidRPr="004D3DBD">
        <w:rPr>
          <w:b/>
          <w:bCs/>
        </w:rPr>
        <w:t>-</w:t>
      </w:r>
      <w:r w:rsidR="000F6CE2">
        <w:rPr>
          <w:b/>
          <w:bCs/>
        </w:rPr>
        <w:t>b</w:t>
      </w:r>
      <w:r w:rsidRPr="004D3DBD">
        <w:rPr>
          <w:b/>
          <w:bCs/>
        </w:rPr>
        <w:t xml:space="preserve">ased </w:t>
      </w:r>
      <w:r w:rsidR="000F6CE2">
        <w:rPr>
          <w:b/>
          <w:bCs/>
        </w:rPr>
        <w:t>a</w:t>
      </w:r>
      <w:r w:rsidRPr="004D3DBD">
        <w:rPr>
          <w:b/>
          <w:bCs/>
        </w:rPr>
        <w:t xml:space="preserve">pproach (HRBA) throughout the selection of partners, </w:t>
      </w:r>
      <w:proofErr w:type="gramStart"/>
      <w:r w:rsidRPr="004D3DBD">
        <w:rPr>
          <w:b/>
          <w:bCs/>
        </w:rPr>
        <w:t>adaptation</w:t>
      </w:r>
      <w:proofErr w:type="gramEnd"/>
      <w:r w:rsidRPr="004D3DBD">
        <w:rPr>
          <w:b/>
          <w:bCs/>
        </w:rPr>
        <w:t xml:space="preserve"> and data collection</w:t>
      </w:r>
      <w:r w:rsidR="000F6CE2">
        <w:rPr>
          <w:b/>
          <w:bCs/>
        </w:rPr>
        <w:t>.</w:t>
      </w:r>
    </w:p>
    <w:p w14:paraId="61F77889" w14:textId="777C6D06" w:rsidR="00C41073" w:rsidRDefault="0018186B" w:rsidP="004D3DBD">
      <w:pPr>
        <w:pStyle w:val="ItadNormalText"/>
      </w:pPr>
      <w:r>
        <w:t>The selection of two research organi</w:t>
      </w:r>
      <w:r w:rsidR="000F6CE2">
        <w:t>s</w:t>
      </w:r>
      <w:r>
        <w:t>ations with renowned expertise in the field of human rights and women</w:t>
      </w:r>
      <w:r w:rsidR="000F6CE2">
        <w:t>’s</w:t>
      </w:r>
      <w:r>
        <w:t xml:space="preserve"> empowerment has contributed to the </w:t>
      </w:r>
      <w:r w:rsidR="009E47E9">
        <w:t xml:space="preserve">impact </w:t>
      </w:r>
      <w:r>
        <w:t xml:space="preserve">of having national partners with knowledge of the local context. </w:t>
      </w:r>
      <w:r w:rsidR="000F6CE2">
        <w:t>In addition</w:t>
      </w:r>
      <w:r>
        <w:t xml:space="preserve">, the concepts of gender equality and </w:t>
      </w:r>
      <w:r w:rsidR="00D90722">
        <w:t>an</w:t>
      </w:r>
      <w:r>
        <w:t xml:space="preserve"> HRBA are enshrined in the six sections of the </w:t>
      </w:r>
      <w:r w:rsidR="000F6CE2">
        <w:t>‘</w:t>
      </w:r>
      <w:r>
        <w:t>tools’ sections of IMAGES, incorporating gender analysis ingredients such as assessing gender roles, stereotyping,</w:t>
      </w:r>
      <w:r w:rsidR="000F6CE2">
        <w:t xml:space="preserve"> and</w:t>
      </w:r>
      <w:r>
        <w:t xml:space="preserve"> participation in decision</w:t>
      </w:r>
      <w:r w:rsidR="008E741D">
        <w:t>-</w:t>
      </w:r>
      <w:r>
        <w:t xml:space="preserve">making within the family. </w:t>
      </w:r>
      <w:r w:rsidR="002A6ACB">
        <w:t>The inclusion of</w:t>
      </w:r>
      <w:r>
        <w:t xml:space="preserve"> questions on sexuality and incest</w:t>
      </w:r>
      <w:r w:rsidR="000F6CE2">
        <w:t>,</w:t>
      </w:r>
      <w:r>
        <w:t xml:space="preserve"> along with </w:t>
      </w:r>
      <w:r w:rsidR="00D90722">
        <w:t xml:space="preserve">questions on the </w:t>
      </w:r>
      <w:r>
        <w:t>implication</w:t>
      </w:r>
      <w:r w:rsidR="000F6CE2">
        <w:t>s</w:t>
      </w:r>
      <w:r>
        <w:t xml:space="preserve"> of COVID</w:t>
      </w:r>
      <w:r w:rsidR="000F6CE2">
        <w:t>-</w:t>
      </w:r>
      <w:r>
        <w:t>19 on men and women within the family</w:t>
      </w:r>
      <w:r w:rsidR="00663758">
        <w:t>,</w:t>
      </w:r>
      <w:r>
        <w:t xml:space="preserve"> have contributed to inclusiveness </w:t>
      </w:r>
      <w:r w:rsidR="00663758">
        <w:t>for</w:t>
      </w:r>
      <w:r>
        <w:t xml:space="preserve"> different groups.</w:t>
      </w:r>
    </w:p>
    <w:p w14:paraId="14052B06" w14:textId="28123687" w:rsidR="00C41073" w:rsidRPr="004D3DBD" w:rsidRDefault="0018186B" w:rsidP="004D3DBD">
      <w:pPr>
        <w:pStyle w:val="ItadNormalText"/>
        <w:rPr>
          <w:b/>
          <w:bCs/>
        </w:rPr>
      </w:pPr>
      <w:r w:rsidRPr="004D3DBD">
        <w:rPr>
          <w:b/>
          <w:bCs/>
          <w:color w:val="588B46"/>
        </w:rPr>
        <w:t>Finding 7.2:</w:t>
      </w:r>
      <w:r w:rsidRPr="004D3DBD">
        <w:rPr>
          <w:b/>
          <w:bCs/>
          <w:color w:val="ED7D31"/>
        </w:rPr>
        <w:t xml:space="preserve"> </w:t>
      </w:r>
      <w:r w:rsidRPr="004D3DBD">
        <w:rPr>
          <w:b/>
          <w:bCs/>
        </w:rPr>
        <w:t xml:space="preserve">The principle of Leave No One Behind </w:t>
      </w:r>
      <w:r w:rsidR="00C6335C">
        <w:rPr>
          <w:b/>
          <w:bCs/>
        </w:rPr>
        <w:t>was</w:t>
      </w:r>
      <w:r w:rsidRPr="004D3DBD">
        <w:rPr>
          <w:b/>
          <w:bCs/>
        </w:rPr>
        <w:t xml:space="preserve"> well</w:t>
      </w:r>
      <w:r w:rsidR="00C6335C">
        <w:rPr>
          <w:b/>
          <w:bCs/>
        </w:rPr>
        <w:t>-integrated into the adapted IMAGES research, including</w:t>
      </w:r>
      <w:r w:rsidRPr="004D3DBD">
        <w:rPr>
          <w:b/>
          <w:bCs/>
        </w:rPr>
        <w:t xml:space="preserve"> </w:t>
      </w:r>
      <w:r w:rsidR="00C6335C">
        <w:rPr>
          <w:b/>
          <w:bCs/>
        </w:rPr>
        <w:t xml:space="preserve">research </w:t>
      </w:r>
      <w:r w:rsidRPr="004D3DBD">
        <w:rPr>
          <w:b/>
          <w:bCs/>
        </w:rPr>
        <w:t>on LGTB</w:t>
      </w:r>
      <w:r w:rsidR="00663758">
        <w:rPr>
          <w:b/>
          <w:bCs/>
        </w:rPr>
        <w:t xml:space="preserve"> individuals</w:t>
      </w:r>
      <w:r w:rsidRPr="004D3DBD">
        <w:rPr>
          <w:b/>
          <w:bCs/>
        </w:rPr>
        <w:t xml:space="preserve"> and people living with disability. However, there is room to </w:t>
      </w:r>
      <w:r w:rsidR="002A6ACB">
        <w:rPr>
          <w:b/>
          <w:bCs/>
        </w:rPr>
        <w:t xml:space="preserve">further </w:t>
      </w:r>
      <w:r w:rsidRPr="004D3DBD">
        <w:rPr>
          <w:b/>
          <w:bCs/>
        </w:rPr>
        <w:t xml:space="preserve">reinforce it in capacity building material and knowledge products in </w:t>
      </w:r>
      <w:r w:rsidR="00C6335C">
        <w:rPr>
          <w:b/>
          <w:bCs/>
        </w:rPr>
        <w:t>future</w:t>
      </w:r>
      <w:r w:rsidRPr="004D3DBD">
        <w:rPr>
          <w:b/>
          <w:bCs/>
        </w:rPr>
        <w:t xml:space="preserve"> phases</w:t>
      </w:r>
      <w:r w:rsidR="00C6335C">
        <w:rPr>
          <w:b/>
          <w:bCs/>
        </w:rPr>
        <w:t xml:space="preserve"> of MWGE in Tunisia</w:t>
      </w:r>
      <w:r w:rsidRPr="004D3DBD">
        <w:rPr>
          <w:b/>
          <w:bCs/>
        </w:rPr>
        <w:t>.</w:t>
      </w:r>
    </w:p>
    <w:p w14:paraId="02C332AE" w14:textId="1F45135C" w:rsidR="00590CEE" w:rsidRPr="00590CEE" w:rsidRDefault="0018186B" w:rsidP="004D3DBD">
      <w:pPr>
        <w:pStyle w:val="ItadNormalText"/>
        <w:rPr>
          <w:rFonts w:ascii="Times New Roman" w:eastAsia="Times New Roman" w:hAnsi="Times New Roman" w:cs="Times New Roman"/>
        </w:rPr>
      </w:pPr>
      <w:r>
        <w:t xml:space="preserve">To ensure national representation, the research tools targeted a sample from men and women from all regions </w:t>
      </w:r>
      <w:r w:rsidR="00663758">
        <w:t>of</w:t>
      </w:r>
      <w:r>
        <w:t xml:space="preserve"> Tunisia</w:t>
      </w:r>
      <w:r w:rsidR="002A6ACB">
        <w:t>, and</w:t>
      </w:r>
      <w:r>
        <w:t xml:space="preserve"> LG</w:t>
      </w:r>
      <w:r w:rsidR="00C6335C">
        <w:t>B</w:t>
      </w:r>
      <w:r>
        <w:t xml:space="preserve">T </w:t>
      </w:r>
      <w:r w:rsidR="00663758">
        <w:t xml:space="preserve">individuals </w:t>
      </w:r>
      <w:r>
        <w:t>and people living with disability</w:t>
      </w:r>
      <w:r w:rsidR="00590CEE">
        <w:t xml:space="preserve"> </w:t>
      </w:r>
      <w:r w:rsidR="002A6ACB">
        <w:t>were included in</w:t>
      </w:r>
      <w:r w:rsidR="00590CEE">
        <w:t xml:space="preserve"> the </w:t>
      </w:r>
      <w:r w:rsidR="00663758">
        <w:t xml:space="preserve">quantitative </w:t>
      </w:r>
      <w:r w:rsidR="00590CEE">
        <w:t>sample</w:t>
      </w:r>
      <w:r w:rsidR="00663758">
        <w:t>.</w:t>
      </w:r>
      <w:r w:rsidR="00C6335C">
        <w:rPr>
          <w:rStyle w:val="FootnoteReference"/>
        </w:rPr>
        <w:footnoteReference w:id="78"/>
      </w:r>
      <w:r w:rsidR="00590CEE" w:rsidRPr="004D3DBD">
        <w:rPr>
          <w:vertAlign w:val="superscript"/>
        </w:rPr>
        <w:t xml:space="preserve"> </w:t>
      </w:r>
      <w:r w:rsidR="00663758">
        <w:t>As</w:t>
      </w:r>
      <w:r w:rsidR="00590CEE" w:rsidRPr="004D3DBD">
        <w:t xml:space="preserve"> the questionnaire was a household survey, interviewees were </w:t>
      </w:r>
      <w:r w:rsidR="002A6ACB">
        <w:t xml:space="preserve">contacted </w:t>
      </w:r>
      <w:r w:rsidR="00663758">
        <w:t>in</w:t>
      </w:r>
      <w:r w:rsidR="00590CEE" w:rsidRPr="004D3DBD">
        <w:t xml:space="preserve"> their </w:t>
      </w:r>
      <w:r w:rsidR="00663758">
        <w:t xml:space="preserve">own </w:t>
      </w:r>
      <w:r w:rsidR="002A6ACB">
        <w:t xml:space="preserve">domestic </w:t>
      </w:r>
      <w:r w:rsidR="00663758">
        <w:t>spaces</w:t>
      </w:r>
      <w:r w:rsidR="00590CEE" w:rsidRPr="004D3DBD">
        <w:t>. The data collectors made sure that they deliver</w:t>
      </w:r>
      <w:r w:rsidR="00663758">
        <w:t>ed</w:t>
      </w:r>
      <w:r w:rsidR="00590CEE" w:rsidRPr="004D3DBD">
        <w:t xml:space="preserve"> the questions in </w:t>
      </w:r>
      <w:r w:rsidR="00663758">
        <w:t>simpl</w:t>
      </w:r>
      <w:r w:rsidR="00D90722">
        <w:t>e</w:t>
      </w:r>
      <w:r w:rsidR="00663758">
        <w:t xml:space="preserve"> and direct</w:t>
      </w:r>
      <w:r w:rsidR="00D90722">
        <w:t xml:space="preserve"> language</w:t>
      </w:r>
      <w:r w:rsidR="00663758">
        <w:t xml:space="preserve"> in order</w:t>
      </w:r>
      <w:r w:rsidR="00590CEE" w:rsidRPr="004D3DBD">
        <w:t xml:space="preserve"> to get answers</w:t>
      </w:r>
      <w:r w:rsidR="00C6335C">
        <w:t>.</w:t>
      </w:r>
      <w:r w:rsidR="00C6335C">
        <w:rPr>
          <w:rStyle w:val="FootnoteReference"/>
        </w:rPr>
        <w:footnoteReference w:id="79"/>
      </w:r>
      <w:r w:rsidR="00590CEE" w:rsidRPr="004D3DBD">
        <w:rPr>
          <w:vertAlign w:val="superscript"/>
        </w:rPr>
        <w:t> </w:t>
      </w:r>
    </w:p>
    <w:p w14:paraId="606C2723" w14:textId="7EE4AA38" w:rsidR="00C41073" w:rsidRDefault="006C1BCA" w:rsidP="004D3DBD">
      <w:pPr>
        <w:pStyle w:val="ItadNormalText"/>
      </w:pPr>
      <w:r>
        <w:t>F</w:t>
      </w:r>
      <w:r w:rsidR="0018186B">
        <w:t>emale and male data collectors/researcher</w:t>
      </w:r>
      <w:r>
        <w:t>s</w:t>
      </w:r>
      <w:r w:rsidR="0014388C">
        <w:t xml:space="preserve"> were</w:t>
      </w:r>
      <w:r w:rsidR="0018186B">
        <w:t xml:space="preserve"> selected from all over the country</w:t>
      </w:r>
      <w:r>
        <w:t>, in order</w:t>
      </w:r>
      <w:r w:rsidR="0018186B">
        <w:t xml:space="preserve"> to ensure representation </w:t>
      </w:r>
      <w:r w:rsidR="004C1C1A">
        <w:t xml:space="preserve">based on criteria </w:t>
      </w:r>
      <w:r>
        <w:t xml:space="preserve">that </w:t>
      </w:r>
      <w:r w:rsidR="004C1C1A">
        <w:t xml:space="preserve">focused on competence and experience in the field of </w:t>
      </w:r>
      <w:r>
        <w:t xml:space="preserve">the </w:t>
      </w:r>
      <w:r w:rsidR="004C1C1A">
        <w:t>subject matter of IMAGES</w:t>
      </w:r>
      <w:r>
        <w:t>, so that they were</w:t>
      </w:r>
      <w:r w:rsidR="004C1C1A">
        <w:t xml:space="preserve"> able to ask sensitive questions </w:t>
      </w:r>
      <w:r>
        <w:t>relating to</w:t>
      </w:r>
      <w:r w:rsidR="00FF0678">
        <w:t xml:space="preserve"> the geographical areas</w:t>
      </w:r>
      <w:r w:rsidR="004C1C1A">
        <w:t xml:space="preserve"> </w:t>
      </w:r>
      <w:r>
        <w:t>surveyed by the</w:t>
      </w:r>
      <w:r w:rsidR="004C1C1A">
        <w:t xml:space="preserve"> IMAGES study is surveying</w:t>
      </w:r>
      <w:r>
        <w:t>,</w:t>
      </w:r>
      <w:r w:rsidR="00BA4C1F">
        <w:rPr>
          <w:rStyle w:val="FootnoteReference"/>
        </w:rPr>
        <w:footnoteReference w:id="80"/>
      </w:r>
      <w:r w:rsidR="00FF0678">
        <w:t xml:space="preserve"> </w:t>
      </w:r>
      <w:r w:rsidR="0018186B">
        <w:t>and</w:t>
      </w:r>
      <w:r>
        <w:t xml:space="preserve"> so that they had the</w:t>
      </w:r>
      <w:r w:rsidR="0018186B">
        <w:t xml:space="preserve"> capacity to understand </w:t>
      </w:r>
      <w:r>
        <w:t xml:space="preserve">the </w:t>
      </w:r>
      <w:r w:rsidR="0018186B">
        <w:t>perceptions and norms of the different regions and groups.</w:t>
      </w:r>
    </w:p>
    <w:p w14:paraId="66046F0A" w14:textId="77777777" w:rsidR="002A6ACB" w:rsidRDefault="002A6ACB" w:rsidP="002A6ACB">
      <w:pPr>
        <w:pStyle w:val="ItadNormalText"/>
      </w:pPr>
      <w:r>
        <w:t xml:space="preserve">While the programme in Tunisia has not started designing follow-up interventions yet, it should ensure that the </w:t>
      </w:r>
      <w:proofErr w:type="gramStart"/>
      <w:r>
        <w:t>particular concerns</w:t>
      </w:r>
      <w:proofErr w:type="gramEnd"/>
      <w:r>
        <w:t xml:space="preserve"> of people with disability will be incorporated in the design of knowledge products as well as community interventions in the up-coming stages.</w:t>
      </w:r>
    </w:p>
    <w:p w14:paraId="25631AB6" w14:textId="77777777" w:rsidR="002A6ACB" w:rsidRDefault="002A6ACB" w:rsidP="004D3DBD">
      <w:pPr>
        <w:pStyle w:val="ItadNormalText"/>
      </w:pPr>
    </w:p>
    <w:p w14:paraId="4B83BC02" w14:textId="77777777" w:rsidR="00C41073" w:rsidRDefault="0018186B" w:rsidP="004D3DBD">
      <w:pPr>
        <w:pStyle w:val="ItadH1"/>
      </w:pPr>
      <w:bookmarkStart w:id="32" w:name="_Toc102124090"/>
      <w:r>
        <w:t>V: Sustainability</w:t>
      </w:r>
      <w:bookmarkEnd w:id="32"/>
    </w:p>
    <w:p w14:paraId="17D08932" w14:textId="0237DEEC" w:rsidR="00C41073" w:rsidRDefault="00C6335C" w:rsidP="004D3DBD">
      <w:pPr>
        <w:pStyle w:val="ItadNormalText"/>
      </w:pPr>
      <w:r>
        <w:t xml:space="preserve">While the programme in Tunisia is at too early a stage to </w:t>
      </w:r>
      <w:r w:rsidR="002A6ACB">
        <w:t xml:space="preserve">make wide-ranging statements about sustainability, </w:t>
      </w:r>
      <w:r w:rsidR="00BC21E1">
        <w:t xml:space="preserve">the building of national ownership and </w:t>
      </w:r>
      <w:r w:rsidR="008C1999">
        <w:t>capacity</w:t>
      </w:r>
      <w:r w:rsidR="00BC21E1">
        <w:t xml:space="preserve"> by selecting</w:t>
      </w:r>
      <w:r w:rsidR="008C1999">
        <w:t xml:space="preserve"> national partners </w:t>
      </w:r>
      <w:r w:rsidR="00BC21E1">
        <w:t>for</w:t>
      </w:r>
      <w:r w:rsidR="008C1999">
        <w:t xml:space="preserve"> IMAGES</w:t>
      </w:r>
      <w:r w:rsidR="00BC21E1">
        <w:t xml:space="preserve"> increases sustainability, but also</w:t>
      </w:r>
      <w:r w:rsidR="008C1999">
        <w:t xml:space="preserve"> provid</w:t>
      </w:r>
      <w:r w:rsidR="00BC21E1">
        <w:t>es</w:t>
      </w:r>
      <w:r w:rsidR="008C1999">
        <w:t xml:space="preserve"> </w:t>
      </w:r>
      <w:r w:rsidR="00BC21E1">
        <w:t xml:space="preserve">added </w:t>
      </w:r>
      <w:r w:rsidR="008C1999">
        <w:t>credibility to</w:t>
      </w:r>
      <w:r w:rsidR="00D90722">
        <w:t xml:space="preserve"> the</w:t>
      </w:r>
      <w:r w:rsidR="008C1999">
        <w:t xml:space="preserve"> finding</w:t>
      </w:r>
      <w:r w:rsidR="00CB1B3B">
        <w:t xml:space="preserve">s </w:t>
      </w:r>
      <w:r w:rsidR="00BC21E1">
        <w:t>when it comes to</w:t>
      </w:r>
      <w:r w:rsidR="00CB1B3B">
        <w:t xml:space="preserve"> </w:t>
      </w:r>
      <w:r w:rsidR="00BC21E1">
        <w:t>advocacy and</w:t>
      </w:r>
      <w:r w:rsidR="00CB1B3B">
        <w:t xml:space="preserve"> uptake</w:t>
      </w:r>
      <w:r w:rsidR="00BC21E1">
        <w:t xml:space="preserve"> at the national level</w:t>
      </w:r>
      <w:r w:rsidR="00CB1B3B">
        <w:t xml:space="preserve">. BIAM’s videos are an asset that may be used widely. </w:t>
      </w:r>
      <w:r w:rsidR="006C1BCA">
        <w:t>The n</w:t>
      </w:r>
      <w:r w:rsidR="00CB1B3B">
        <w:t xml:space="preserve">etwork formed through the SCG is </w:t>
      </w:r>
      <w:r w:rsidR="006C1BCA">
        <w:t xml:space="preserve">a </w:t>
      </w:r>
      <w:r w:rsidR="00CB1B3B">
        <w:t>good basis to build upon for future partnership</w:t>
      </w:r>
      <w:r w:rsidR="006C1BCA">
        <w:t>s</w:t>
      </w:r>
      <w:r w:rsidR="00CB1B3B">
        <w:t xml:space="preserve"> in </w:t>
      </w:r>
      <w:r w:rsidR="00BC21E1">
        <w:t>the next p</w:t>
      </w:r>
      <w:r w:rsidR="00CB1B3B">
        <w:t>hase</w:t>
      </w:r>
      <w:r w:rsidR="006C1BCA">
        <w:t>.</w:t>
      </w:r>
    </w:p>
    <w:p w14:paraId="362C0F4B" w14:textId="77777777" w:rsidR="00C41073" w:rsidRDefault="0018186B" w:rsidP="004D3DBD">
      <w:pPr>
        <w:pStyle w:val="ItadH2"/>
      </w:pPr>
      <w:bookmarkStart w:id="33" w:name="_Toc102124091"/>
      <w:r>
        <w:rPr>
          <w:lang w:val="en-GB"/>
        </w:rPr>
        <w:t>EQ 8. What are the indications that MWGE’s interventions and approaches will be sustained?</w:t>
      </w:r>
      <w:bookmarkEnd w:id="33"/>
    </w:p>
    <w:p w14:paraId="4D16441B" w14:textId="3D506C54" w:rsidR="00FF2C9A" w:rsidRPr="004D3DBD" w:rsidRDefault="0018186B" w:rsidP="004D3DBD">
      <w:pPr>
        <w:pStyle w:val="ItadNormalText"/>
        <w:rPr>
          <w:b/>
          <w:bCs/>
        </w:rPr>
      </w:pPr>
      <w:r w:rsidRPr="004D3DBD">
        <w:rPr>
          <w:b/>
          <w:bCs/>
          <w:color w:val="588B46"/>
        </w:rPr>
        <w:t>Finding 8.1:</w:t>
      </w:r>
      <w:r w:rsidRPr="004D3DBD">
        <w:rPr>
          <w:b/>
          <w:bCs/>
        </w:rPr>
        <w:t xml:space="preserve"> </w:t>
      </w:r>
      <w:r w:rsidR="00BA4C1F" w:rsidRPr="004D3DBD">
        <w:rPr>
          <w:b/>
          <w:bCs/>
        </w:rPr>
        <w:t>B</w:t>
      </w:r>
      <w:r w:rsidR="00FF2C9A" w:rsidRPr="004D3DBD">
        <w:rPr>
          <w:b/>
          <w:bCs/>
        </w:rPr>
        <w:t>uilding national capacities to c</w:t>
      </w:r>
      <w:r w:rsidR="00BA4C1F" w:rsidRPr="004D3DBD">
        <w:rPr>
          <w:b/>
          <w:bCs/>
        </w:rPr>
        <w:t xml:space="preserve">onduct IMAGES </w:t>
      </w:r>
      <w:r w:rsidR="00FF2C9A" w:rsidRPr="004D3DBD">
        <w:rPr>
          <w:b/>
          <w:bCs/>
        </w:rPr>
        <w:t>paves the way for potential uptake at national level to consolidate future research that ha</w:t>
      </w:r>
      <w:r w:rsidR="006C1BCA">
        <w:rPr>
          <w:b/>
          <w:bCs/>
        </w:rPr>
        <w:t>s</w:t>
      </w:r>
      <w:r w:rsidR="00FF2C9A" w:rsidRPr="004D3DBD">
        <w:rPr>
          <w:b/>
          <w:bCs/>
        </w:rPr>
        <w:t xml:space="preserve"> gender equality and </w:t>
      </w:r>
      <w:r w:rsidR="006C1BCA">
        <w:rPr>
          <w:b/>
          <w:bCs/>
        </w:rPr>
        <w:t>HRBAs</w:t>
      </w:r>
      <w:r w:rsidR="00FF2C9A" w:rsidRPr="004D3DBD">
        <w:rPr>
          <w:b/>
          <w:bCs/>
        </w:rPr>
        <w:t xml:space="preserve"> as two principles guiding future programming</w:t>
      </w:r>
      <w:r w:rsidR="006C1BCA" w:rsidRPr="004D3DBD">
        <w:rPr>
          <w:b/>
          <w:bCs/>
        </w:rPr>
        <w:t>.</w:t>
      </w:r>
      <w:r w:rsidR="00037B6B">
        <w:rPr>
          <w:b/>
          <w:bCs/>
        </w:rPr>
        <w:t xml:space="preserve"> </w:t>
      </w:r>
      <w:r w:rsidR="00037B6B" w:rsidRPr="56D204EA">
        <w:rPr>
          <w:b/>
          <w:bCs/>
        </w:rPr>
        <w:t>The IMAGES study and BIAM are two knowledge products that provide new resources for addressing gender equality in Tunisia; they can inform and be utilised in future phases of the programme, as well as be utilised by other institutions.</w:t>
      </w:r>
    </w:p>
    <w:p w14:paraId="5F028CDD" w14:textId="1C163E12" w:rsidR="00BA4C1F" w:rsidRDefault="006C1BCA" w:rsidP="004D3DBD">
      <w:pPr>
        <w:pStyle w:val="ItadNormalText"/>
      </w:pPr>
      <w:r>
        <w:t>T</w:t>
      </w:r>
      <w:r w:rsidR="00BA4C1F">
        <w:t xml:space="preserve">he process of </w:t>
      </w:r>
      <w:r w:rsidR="00BC21E1">
        <w:t xml:space="preserve">selecting national partners and </w:t>
      </w:r>
      <w:r w:rsidR="00BA4C1F">
        <w:t xml:space="preserve">training </w:t>
      </w:r>
      <w:r w:rsidR="00BC21E1">
        <w:t xml:space="preserve">them </w:t>
      </w:r>
      <w:r w:rsidR="00BA4C1F">
        <w:t xml:space="preserve">on the use of </w:t>
      </w:r>
      <w:r w:rsidR="00BC21E1">
        <w:t xml:space="preserve">the </w:t>
      </w:r>
      <w:r w:rsidR="00BA4C1F">
        <w:t xml:space="preserve">IMAGES </w:t>
      </w:r>
      <w:r>
        <w:t xml:space="preserve">tools, </w:t>
      </w:r>
      <w:r w:rsidR="00BA4C1F">
        <w:t>and the subsequent interventions related to quality assurance, mentoring and adaptation</w:t>
      </w:r>
      <w:r>
        <w:t>,</w:t>
      </w:r>
      <w:r w:rsidR="00BA4C1F">
        <w:t xml:space="preserve"> provide a comprehensive capacity building package for national research organi</w:t>
      </w:r>
      <w:r>
        <w:t>s</w:t>
      </w:r>
      <w:r w:rsidR="00BA4C1F">
        <w:t>ations and researchers</w:t>
      </w:r>
      <w:r w:rsidR="00FF2C9A">
        <w:t>.</w:t>
      </w:r>
      <w:r w:rsidR="00FF2C9A">
        <w:rPr>
          <w:rStyle w:val="FootnoteReference"/>
        </w:rPr>
        <w:footnoteReference w:id="81"/>
      </w:r>
      <w:r w:rsidR="00FF2C9A">
        <w:t xml:space="preserve"> </w:t>
      </w:r>
      <w:r>
        <w:t>As a result of</w:t>
      </w:r>
      <w:r w:rsidR="00FF2C9A">
        <w:t xml:space="preserve"> the training, the </w:t>
      </w:r>
      <w:r w:rsidR="003C7EDE">
        <w:t>data collectors</w:t>
      </w:r>
      <w:r w:rsidR="00FF2C9A">
        <w:t xml:space="preserve"> </w:t>
      </w:r>
      <w:r>
        <w:t xml:space="preserve">– </w:t>
      </w:r>
      <w:r w:rsidR="00FF2C9A">
        <w:t xml:space="preserve">who mainly </w:t>
      </w:r>
      <w:r>
        <w:t>had a</w:t>
      </w:r>
      <w:r w:rsidR="00FF2C9A">
        <w:t xml:space="preserve"> sociology background </w:t>
      </w:r>
      <w:r>
        <w:t xml:space="preserve">– now </w:t>
      </w:r>
      <w:r w:rsidR="00BC21E1">
        <w:t xml:space="preserve">also </w:t>
      </w:r>
      <w:r w:rsidR="00FF2C9A">
        <w:t>have more understanding o</w:t>
      </w:r>
      <w:r w:rsidR="00BB42D2">
        <w:t>f</w:t>
      </w:r>
      <w:r w:rsidR="00FF2C9A">
        <w:t xml:space="preserve"> the issues of gender equality and </w:t>
      </w:r>
      <w:r w:rsidR="00BB42D2">
        <w:t>the HRBA</w:t>
      </w:r>
      <w:r w:rsidR="00FF2C9A">
        <w:t>.</w:t>
      </w:r>
      <w:r w:rsidR="00FF2C9A">
        <w:rPr>
          <w:rStyle w:val="FootnoteReference"/>
        </w:rPr>
        <w:footnoteReference w:id="82"/>
      </w:r>
    </w:p>
    <w:p w14:paraId="444A5DAB" w14:textId="711277FA" w:rsidR="00C41073" w:rsidRPr="004D3DBD" w:rsidRDefault="00C41073" w:rsidP="004D3DBD">
      <w:pPr>
        <w:pStyle w:val="ItadNormalText"/>
        <w:rPr>
          <w:b/>
          <w:bCs/>
        </w:rPr>
      </w:pPr>
    </w:p>
    <w:p w14:paraId="15A96EFE" w14:textId="546EE9A6" w:rsidR="00C41073" w:rsidRDefault="0018186B" w:rsidP="004D3DBD">
      <w:pPr>
        <w:pStyle w:val="ItadNormalText"/>
      </w:pPr>
      <w:r>
        <w:t>Surveying social norms and the implications on gender equality</w:t>
      </w:r>
      <w:r w:rsidR="00BB42D2">
        <w:t>,</w:t>
      </w:r>
      <w:r>
        <w:t xml:space="preserve"> as well</w:t>
      </w:r>
      <w:r w:rsidR="00BB42D2">
        <w:t xml:space="preserve"> as</w:t>
      </w:r>
      <w:r>
        <w:t xml:space="preserve"> the use of </w:t>
      </w:r>
      <w:r w:rsidR="00BB42D2">
        <w:t>the male</w:t>
      </w:r>
      <w:r>
        <w:t xml:space="preserve"> engagement approach in the research</w:t>
      </w:r>
      <w:r w:rsidR="00BB42D2">
        <w:t>,</w:t>
      </w:r>
      <w:r>
        <w:t xml:space="preserve"> will constitute a national reference for the programme as well as institutions.</w:t>
      </w:r>
      <w:r w:rsidR="00CB1B3B">
        <w:rPr>
          <w:rStyle w:val="FootnoteReference"/>
        </w:rPr>
        <w:footnoteReference w:id="83"/>
      </w:r>
      <w:r>
        <w:t xml:space="preserve"> </w:t>
      </w:r>
      <w:r w:rsidR="00BB42D2">
        <w:t>In addition</w:t>
      </w:r>
      <w:r>
        <w:t>, the production and uploading of 13 videos and 8 GIFs on social media will contribute to raising awareness on men’s role within the family.</w:t>
      </w:r>
      <w:r w:rsidR="00CB1B3B">
        <w:rPr>
          <w:rStyle w:val="FootnoteReference"/>
        </w:rPr>
        <w:footnoteReference w:id="84"/>
      </w:r>
    </w:p>
    <w:p w14:paraId="2F625114" w14:textId="6C91A761" w:rsidR="00C41073" w:rsidRPr="004D3DBD" w:rsidRDefault="0018186B" w:rsidP="004D3DBD">
      <w:pPr>
        <w:pStyle w:val="ItadNormalText"/>
        <w:rPr>
          <w:b/>
          <w:bCs/>
        </w:rPr>
      </w:pPr>
      <w:r w:rsidRPr="004D3DBD">
        <w:rPr>
          <w:b/>
          <w:bCs/>
          <w:color w:val="ED7D31"/>
        </w:rPr>
        <w:t>Finding 8.</w:t>
      </w:r>
      <w:r w:rsidR="00037B6B">
        <w:rPr>
          <w:b/>
          <w:bCs/>
          <w:color w:val="ED7D31"/>
        </w:rPr>
        <w:t>2</w:t>
      </w:r>
      <w:r w:rsidRPr="004D3DBD">
        <w:rPr>
          <w:b/>
          <w:bCs/>
          <w:color w:val="ED7D31"/>
        </w:rPr>
        <w:t xml:space="preserve">: </w:t>
      </w:r>
      <w:r w:rsidR="00BB42D2" w:rsidRPr="004D3DBD">
        <w:rPr>
          <w:b/>
          <w:bCs/>
          <w:color w:val="000000"/>
        </w:rPr>
        <w:t xml:space="preserve">The </w:t>
      </w:r>
      <w:r w:rsidR="00BA4C1F" w:rsidRPr="004D3DBD">
        <w:rPr>
          <w:b/>
          <w:bCs/>
          <w:color w:val="000000"/>
        </w:rPr>
        <w:t xml:space="preserve">SCG </w:t>
      </w:r>
      <w:r w:rsidR="00BB42D2">
        <w:rPr>
          <w:b/>
          <w:bCs/>
          <w:color w:val="000000"/>
        </w:rPr>
        <w:t>n</w:t>
      </w:r>
      <w:r w:rsidRPr="004D3DBD">
        <w:rPr>
          <w:b/>
          <w:bCs/>
          <w:color w:val="000000"/>
        </w:rPr>
        <w:t xml:space="preserve">etwork formed through the current phase </w:t>
      </w:r>
      <w:r w:rsidR="00B51DAD" w:rsidRPr="004D3DBD">
        <w:rPr>
          <w:b/>
          <w:bCs/>
          <w:color w:val="000000"/>
        </w:rPr>
        <w:t>o</w:t>
      </w:r>
      <w:r w:rsidRPr="004D3DBD">
        <w:rPr>
          <w:b/>
          <w:bCs/>
          <w:color w:val="000000"/>
        </w:rPr>
        <w:t xml:space="preserve">f the programme </w:t>
      </w:r>
      <w:r w:rsidR="00BC21E1">
        <w:rPr>
          <w:b/>
          <w:bCs/>
          <w:color w:val="000000"/>
        </w:rPr>
        <w:t>can form a strong base for future advocacy and institutional uptake.</w:t>
      </w:r>
      <w:r w:rsidRPr="004D3DBD">
        <w:rPr>
          <w:b/>
          <w:bCs/>
          <w:color w:val="000000"/>
        </w:rPr>
        <w:t xml:space="preserve"> </w:t>
      </w:r>
      <w:r w:rsidR="00BB42D2">
        <w:rPr>
          <w:b/>
          <w:bCs/>
          <w:color w:val="000000"/>
        </w:rPr>
        <w:t>In addition</w:t>
      </w:r>
      <w:r w:rsidRPr="004D3DBD">
        <w:rPr>
          <w:b/>
          <w:bCs/>
          <w:color w:val="000000"/>
        </w:rPr>
        <w:t xml:space="preserve">, </w:t>
      </w:r>
      <w:r w:rsidRPr="004D3DBD">
        <w:rPr>
          <w:b/>
          <w:bCs/>
        </w:rPr>
        <w:t>capacities of the researchers and partner organi</w:t>
      </w:r>
      <w:r w:rsidR="00BB42D2">
        <w:rPr>
          <w:b/>
          <w:bCs/>
        </w:rPr>
        <w:t>s</w:t>
      </w:r>
      <w:r w:rsidRPr="004D3DBD">
        <w:rPr>
          <w:b/>
          <w:bCs/>
        </w:rPr>
        <w:t>ations that have been consolidated in the area of human rights, gender equality and men</w:t>
      </w:r>
      <w:r w:rsidR="00BB42D2">
        <w:rPr>
          <w:b/>
          <w:bCs/>
        </w:rPr>
        <w:t>’s</w:t>
      </w:r>
      <w:r w:rsidRPr="004D3DBD">
        <w:rPr>
          <w:b/>
          <w:bCs/>
        </w:rPr>
        <w:t xml:space="preserve"> engagement are available for future update</w:t>
      </w:r>
      <w:r w:rsidR="000C1244">
        <w:rPr>
          <w:b/>
          <w:bCs/>
        </w:rPr>
        <w:t>s of IMAGES</w:t>
      </w:r>
      <w:r w:rsidRPr="004D3DBD">
        <w:rPr>
          <w:b/>
          <w:bCs/>
        </w:rPr>
        <w:t xml:space="preserve"> or </w:t>
      </w:r>
      <w:proofErr w:type="gramStart"/>
      <w:r w:rsidRPr="004D3DBD">
        <w:rPr>
          <w:b/>
          <w:bCs/>
        </w:rPr>
        <w:t>other</w:t>
      </w:r>
      <w:proofErr w:type="gramEnd"/>
      <w:r w:rsidRPr="004D3DBD">
        <w:rPr>
          <w:b/>
          <w:bCs/>
        </w:rPr>
        <w:t xml:space="preserve"> national research.</w:t>
      </w:r>
    </w:p>
    <w:p w14:paraId="0232950E" w14:textId="41572396" w:rsidR="00C41073" w:rsidRDefault="0018186B" w:rsidP="004D3DBD">
      <w:pPr>
        <w:pStyle w:val="ItadNormalText"/>
      </w:pPr>
      <w:r>
        <w:t>The SCG include</w:t>
      </w:r>
      <w:r w:rsidR="00BB42D2">
        <w:t>s</w:t>
      </w:r>
      <w:r>
        <w:t xml:space="preserve"> a wide range of national and international actors who are working on gender equality in Tunisia</w:t>
      </w:r>
      <w:r w:rsidR="00BB42D2">
        <w:t>,</w:t>
      </w:r>
      <w:r>
        <w:t xml:space="preserve"> forming a strong network that will continu</w:t>
      </w:r>
      <w:r w:rsidR="00E01154">
        <w:t>e</w:t>
      </w:r>
      <w:r>
        <w:t xml:space="preserve"> </w:t>
      </w:r>
      <w:r w:rsidR="00BB42D2">
        <w:t xml:space="preserve">to </w:t>
      </w:r>
      <w:r>
        <w:t>work on the subject matter with future engagement in the programme in Phase II.</w:t>
      </w:r>
      <w:r w:rsidR="00BA4C1F">
        <w:t xml:space="preserve"> The SCG could be a basis for future partner</w:t>
      </w:r>
      <w:r w:rsidR="00BB42D2">
        <w:t>ships</w:t>
      </w:r>
      <w:r w:rsidR="00BA4C1F">
        <w:t xml:space="preserve"> on programme interventions, buy-in to regional material produced by MWGE</w:t>
      </w:r>
      <w:r w:rsidR="00BB42D2">
        <w:t>,</w:t>
      </w:r>
      <w:r w:rsidR="00BA4C1F">
        <w:t xml:space="preserve"> </w:t>
      </w:r>
      <w:r w:rsidR="00BB42D2">
        <w:t>and</w:t>
      </w:r>
      <w:r w:rsidR="00BA4C1F">
        <w:t xml:space="preserve"> advocacy campaigns</w:t>
      </w:r>
      <w:r w:rsidR="00BB42D2">
        <w:t>.</w:t>
      </w:r>
      <w:r w:rsidR="00CB1B3B">
        <w:rPr>
          <w:rStyle w:val="FootnoteReference"/>
        </w:rPr>
        <w:footnoteReference w:id="85"/>
      </w:r>
    </w:p>
    <w:p w14:paraId="271ED139" w14:textId="5785CCC7" w:rsidR="00C41073" w:rsidRDefault="0018186B" w:rsidP="004D3DBD">
      <w:pPr>
        <w:pStyle w:val="ItadH1"/>
      </w:pPr>
      <w:bookmarkStart w:id="34" w:name="_Toc102124092"/>
      <w:r>
        <w:t xml:space="preserve">VI: Evidence, </w:t>
      </w:r>
      <w:r w:rsidR="00EC5732">
        <w:t>L</w:t>
      </w:r>
      <w:r>
        <w:t xml:space="preserve">earning and </w:t>
      </w:r>
      <w:r w:rsidR="00EC5732">
        <w:t>K</w:t>
      </w:r>
      <w:r>
        <w:t xml:space="preserve">nowledge </w:t>
      </w:r>
      <w:r w:rsidR="00EC5732">
        <w:t>M</w:t>
      </w:r>
      <w:r>
        <w:t>anagement</w:t>
      </w:r>
      <w:bookmarkEnd w:id="34"/>
    </w:p>
    <w:p w14:paraId="3FDB2EC9" w14:textId="3638D9B5" w:rsidR="00CB1B3B" w:rsidRPr="008E741D" w:rsidRDefault="009E17CC" w:rsidP="004D3DBD">
      <w:pPr>
        <w:pStyle w:val="ItadNormalText"/>
      </w:pPr>
      <w:r w:rsidRPr="008E741D">
        <w:t>T</w:t>
      </w:r>
      <w:r w:rsidR="00CB1B3B" w:rsidRPr="008E741D">
        <w:t>he process and mechanism for learning facilitated by R</w:t>
      </w:r>
      <w:r>
        <w:t>O</w:t>
      </w:r>
      <w:r w:rsidR="00CB1B3B" w:rsidRPr="008E741D">
        <w:t xml:space="preserve">AS is efficient and effective </w:t>
      </w:r>
      <w:r>
        <w:t>in</w:t>
      </w:r>
      <w:r w:rsidR="00CB1B3B" w:rsidRPr="008E741D">
        <w:t xml:space="preserve"> allow</w:t>
      </w:r>
      <w:r>
        <w:t>ing</w:t>
      </w:r>
      <w:r w:rsidR="00CB1B3B" w:rsidRPr="008E741D">
        <w:t xml:space="preserve"> UN </w:t>
      </w:r>
      <w:r w:rsidR="00CB1B3B" w:rsidRPr="004D3DBD">
        <w:t xml:space="preserve">Women Tunisia and implementing partners to benefit from national, </w:t>
      </w:r>
      <w:proofErr w:type="gramStart"/>
      <w:r w:rsidR="00CB1B3B" w:rsidRPr="004D3DBD">
        <w:t>regional</w:t>
      </w:r>
      <w:proofErr w:type="gramEnd"/>
      <w:r w:rsidR="00CB1B3B" w:rsidRPr="004D3DBD">
        <w:t xml:space="preserve"> and international experiences. </w:t>
      </w:r>
      <w:r>
        <w:t>In addition</w:t>
      </w:r>
      <w:r w:rsidR="00CB1B3B" w:rsidRPr="004D3DBD">
        <w:t>, the findings of IMAGES have the potential to be widely used, provided the programme develop</w:t>
      </w:r>
      <w:r>
        <w:t>s</w:t>
      </w:r>
      <w:r w:rsidR="00CB1B3B" w:rsidRPr="004D3DBD">
        <w:t xml:space="preserve"> a dissemination plan</w:t>
      </w:r>
      <w:r w:rsidR="00994F58" w:rsidRPr="004D3DBD">
        <w:t xml:space="preserve"> and start</w:t>
      </w:r>
      <w:r>
        <w:t>s</w:t>
      </w:r>
      <w:r w:rsidR="00994F58" w:rsidRPr="004D3DBD">
        <w:t xml:space="preserve"> the design of programme interventions for Phase</w:t>
      </w:r>
      <w:r w:rsidRPr="004D3DBD">
        <w:t xml:space="preserve"> </w:t>
      </w:r>
      <w:r w:rsidR="00994F58" w:rsidRPr="004D3DBD">
        <w:t>II.</w:t>
      </w:r>
    </w:p>
    <w:p w14:paraId="02E57490" w14:textId="64F7C992" w:rsidR="00C41073" w:rsidRDefault="0018186B" w:rsidP="004D3DBD">
      <w:pPr>
        <w:pStyle w:val="ItadH2"/>
      </w:pPr>
      <w:bookmarkStart w:id="35" w:name="_Toc102124093"/>
      <w:r>
        <w:rPr>
          <w:lang w:val="en-GB"/>
        </w:rPr>
        <w:t xml:space="preserve">EQ 9. How is the programme generating, </w:t>
      </w:r>
      <w:proofErr w:type="gramStart"/>
      <w:r>
        <w:rPr>
          <w:lang w:val="en-GB"/>
        </w:rPr>
        <w:t>utili</w:t>
      </w:r>
      <w:r w:rsidR="009E17CC">
        <w:rPr>
          <w:lang w:val="en-GB"/>
        </w:rPr>
        <w:t>s</w:t>
      </w:r>
      <w:r>
        <w:rPr>
          <w:lang w:val="en-GB"/>
        </w:rPr>
        <w:t>ing</w:t>
      </w:r>
      <w:proofErr w:type="gramEnd"/>
      <w:r>
        <w:rPr>
          <w:lang w:val="en-GB"/>
        </w:rPr>
        <w:t xml:space="preserve"> and sharing lessons and knowledge?</w:t>
      </w:r>
      <w:bookmarkEnd w:id="35"/>
    </w:p>
    <w:p w14:paraId="37B57CA6" w14:textId="10FCDEC0" w:rsidR="00C41073" w:rsidRPr="004D3DBD" w:rsidRDefault="0018186B" w:rsidP="004D3DBD">
      <w:pPr>
        <w:pStyle w:val="ItadNormalText"/>
        <w:rPr>
          <w:b/>
          <w:bCs/>
        </w:rPr>
      </w:pPr>
      <w:r w:rsidRPr="004D3DBD">
        <w:rPr>
          <w:b/>
          <w:bCs/>
          <w:color w:val="588B46"/>
        </w:rPr>
        <w:t>Finding 9.1</w:t>
      </w:r>
      <w:r w:rsidR="009E17CC" w:rsidRPr="004D3DBD">
        <w:rPr>
          <w:b/>
          <w:bCs/>
          <w:color w:val="588B46"/>
        </w:rPr>
        <w:t>:</w:t>
      </w:r>
      <w:r w:rsidRPr="004D3DBD">
        <w:rPr>
          <w:b/>
          <w:bCs/>
          <w:color w:val="70AD47"/>
        </w:rPr>
        <w:t xml:space="preserve"> </w:t>
      </w:r>
      <w:r w:rsidRPr="004D3DBD">
        <w:rPr>
          <w:b/>
          <w:bCs/>
        </w:rPr>
        <w:t xml:space="preserve">The programme was able to generate technical and procedural learning throughout the design of </w:t>
      </w:r>
      <w:r w:rsidR="009E17CC">
        <w:rPr>
          <w:b/>
          <w:bCs/>
        </w:rPr>
        <w:t xml:space="preserve">the </w:t>
      </w:r>
      <w:r w:rsidRPr="004D3DBD">
        <w:rPr>
          <w:b/>
          <w:bCs/>
        </w:rPr>
        <w:t>IMAGES survey and tools</w:t>
      </w:r>
      <w:r w:rsidR="009E17CC">
        <w:rPr>
          <w:b/>
          <w:bCs/>
        </w:rPr>
        <w:t>.</w:t>
      </w:r>
    </w:p>
    <w:p w14:paraId="487BB8F5" w14:textId="650132AF" w:rsidR="00C41073" w:rsidRDefault="0018186B" w:rsidP="004D3DBD">
      <w:pPr>
        <w:pStyle w:val="ItadNormalText"/>
      </w:pPr>
      <w:r>
        <w:t>Respondents identified three different learning events that enriched their capacities in understanding the context of</w:t>
      </w:r>
      <w:r w:rsidR="004D7C53">
        <w:t xml:space="preserve"> the</w:t>
      </w:r>
      <w:r>
        <w:t xml:space="preserve"> IMAGES study. First</w:t>
      </w:r>
      <w:r w:rsidR="004D7C53">
        <w:t>,</w:t>
      </w:r>
      <w:r>
        <w:t xml:space="preserve"> the technical meeting with </w:t>
      </w:r>
      <w:proofErr w:type="spellStart"/>
      <w:r>
        <w:t>Promundo</w:t>
      </w:r>
      <w:proofErr w:type="spellEnd"/>
      <w:r>
        <w:t xml:space="preserve"> provided an international exposure to how IMAGES is being used to assess social norms and all the underlying thematic areas. Second, the exchange meeting with Jordan</w:t>
      </w:r>
      <w:r w:rsidR="004D7C53">
        <w:t xml:space="preserve"> was useful,</w:t>
      </w:r>
      <w:r>
        <w:t xml:space="preserve"> as the latter </w:t>
      </w:r>
      <w:r w:rsidR="004D7C53">
        <w:t xml:space="preserve">also </w:t>
      </w:r>
      <w:r>
        <w:t xml:space="preserve">joined the programme in Phase II and as Jordan was ahead </w:t>
      </w:r>
      <w:r w:rsidR="004D7C53">
        <w:t xml:space="preserve">of </w:t>
      </w:r>
      <w:r>
        <w:t xml:space="preserve">Tunisia in the planning and implementation of the study. </w:t>
      </w:r>
      <w:r w:rsidR="004D7C53">
        <w:t>R</w:t>
      </w:r>
      <w:r>
        <w:t xml:space="preserve">espondents confirmed that it was </w:t>
      </w:r>
      <w:r w:rsidR="00E01154">
        <w:t>very</w:t>
      </w:r>
      <w:r>
        <w:t xml:space="preserve"> useful to learn more on the planning for the study and analysis. The third learning opportunity was with the implementing partner of IMAGES in the four countries. All respondents recogni</w:t>
      </w:r>
      <w:r w:rsidR="004D7C53">
        <w:t>s</w:t>
      </w:r>
      <w:r>
        <w:t xml:space="preserve">ed the added value </w:t>
      </w:r>
      <w:r w:rsidR="000C1244">
        <w:t>of ROAS in successfully facilitating the process of exchanging the experience between implementing partners of the programme and catalysing learning.</w:t>
      </w:r>
      <w:r w:rsidR="000C1244">
        <w:rPr>
          <w:rStyle w:val="FootnoteReference"/>
        </w:rPr>
        <w:footnoteReference w:id="86"/>
      </w:r>
      <w:r w:rsidR="007874B1">
        <w:t xml:space="preserve"> The whole process of learning provided national, </w:t>
      </w:r>
      <w:proofErr w:type="gramStart"/>
      <w:r w:rsidR="007874B1">
        <w:t>regional</w:t>
      </w:r>
      <w:proofErr w:type="gramEnd"/>
      <w:r w:rsidR="007874B1">
        <w:t xml:space="preserve"> and international dimensions to allow implementers </w:t>
      </w:r>
      <w:r w:rsidR="00EC5732">
        <w:t>i</w:t>
      </w:r>
      <w:r w:rsidR="007874B1">
        <w:t xml:space="preserve">n Tunisia </w:t>
      </w:r>
      <w:r w:rsidR="004D7C53">
        <w:t>to internalise the learning</w:t>
      </w:r>
      <w:r w:rsidR="007874B1">
        <w:t xml:space="preserve"> and transfer </w:t>
      </w:r>
      <w:r w:rsidR="004D7C53">
        <w:t>it</w:t>
      </w:r>
      <w:r w:rsidR="007874B1">
        <w:t xml:space="preserve"> into action.</w:t>
      </w:r>
      <w:r w:rsidR="007874B1">
        <w:rPr>
          <w:rStyle w:val="FootnoteReference"/>
          <w:color w:val="000000"/>
        </w:rPr>
        <w:footnoteReference w:id="87"/>
      </w:r>
    </w:p>
    <w:p w14:paraId="61F11C77" w14:textId="076B2473" w:rsidR="00C41073" w:rsidRPr="004D3DBD" w:rsidRDefault="0018186B" w:rsidP="004D3DBD">
      <w:pPr>
        <w:pStyle w:val="ItadNormalText"/>
        <w:rPr>
          <w:b/>
          <w:bCs/>
        </w:rPr>
      </w:pPr>
      <w:r w:rsidRPr="004D3DBD">
        <w:rPr>
          <w:b/>
          <w:bCs/>
          <w:color w:val="ED7D31"/>
        </w:rPr>
        <w:t xml:space="preserve">Finding 9.2: </w:t>
      </w:r>
      <w:r w:rsidRPr="004D3DBD">
        <w:rPr>
          <w:b/>
          <w:bCs/>
        </w:rPr>
        <w:t>IMAGES findings and BIAM are most likely to be widely used by national partners, including academia</w:t>
      </w:r>
      <w:r w:rsidR="004D7C53">
        <w:rPr>
          <w:b/>
          <w:bCs/>
        </w:rPr>
        <w:t xml:space="preserve"> and</w:t>
      </w:r>
      <w:r w:rsidRPr="004D3DBD">
        <w:rPr>
          <w:b/>
          <w:bCs/>
        </w:rPr>
        <w:t xml:space="preserve"> institutions</w:t>
      </w:r>
      <w:r w:rsidR="004D7C53">
        <w:rPr>
          <w:b/>
          <w:bCs/>
        </w:rPr>
        <w:t>, and</w:t>
      </w:r>
      <w:r w:rsidRPr="004D3DBD">
        <w:rPr>
          <w:b/>
          <w:bCs/>
        </w:rPr>
        <w:t xml:space="preserve"> will inform the design of the programme in Phase II</w:t>
      </w:r>
      <w:r w:rsidR="00CB1B3B" w:rsidRPr="004D3DBD">
        <w:rPr>
          <w:b/>
          <w:bCs/>
        </w:rPr>
        <w:t>, provided the programme develop</w:t>
      </w:r>
      <w:r w:rsidR="004D7C53">
        <w:rPr>
          <w:b/>
          <w:bCs/>
        </w:rPr>
        <w:t>s</w:t>
      </w:r>
      <w:r w:rsidR="00CB1B3B" w:rsidRPr="004D3DBD">
        <w:rPr>
          <w:b/>
          <w:bCs/>
        </w:rPr>
        <w:t xml:space="preserve"> a dissemination plan</w:t>
      </w:r>
      <w:r w:rsidR="00994F58" w:rsidRPr="004D3DBD">
        <w:rPr>
          <w:b/>
          <w:bCs/>
        </w:rPr>
        <w:t xml:space="preserve"> and design</w:t>
      </w:r>
      <w:r w:rsidR="004D7C53">
        <w:rPr>
          <w:b/>
          <w:bCs/>
        </w:rPr>
        <w:t>s</w:t>
      </w:r>
      <w:r w:rsidR="00994F58" w:rsidRPr="004D3DBD">
        <w:rPr>
          <w:b/>
          <w:bCs/>
        </w:rPr>
        <w:t xml:space="preserve"> tailored interventions for Phase II</w:t>
      </w:r>
      <w:r w:rsidR="004D7C53">
        <w:rPr>
          <w:b/>
          <w:bCs/>
        </w:rPr>
        <w:t>.</w:t>
      </w:r>
    </w:p>
    <w:p w14:paraId="4F2A1336" w14:textId="6A02E327" w:rsidR="00C41073" w:rsidRDefault="0018186B" w:rsidP="004D3DBD">
      <w:pPr>
        <w:pStyle w:val="ItadNormalText"/>
      </w:pPr>
      <w:r>
        <w:t xml:space="preserve">The findings of IMAGES as a national study </w:t>
      </w:r>
      <w:r w:rsidR="004D7C53">
        <w:t>are</w:t>
      </w:r>
      <w:r>
        <w:t xml:space="preserve"> most likely to be used by governmental entities</w:t>
      </w:r>
      <w:r w:rsidR="004D7C53">
        <w:t>, the foremost</w:t>
      </w:r>
      <w:r>
        <w:t xml:space="preserve"> </w:t>
      </w:r>
      <w:r w:rsidR="004D7C53">
        <w:t>being</w:t>
      </w:r>
      <w:r>
        <w:t xml:space="preserve"> the Ministry of Women, Family, Children and Seniors</w:t>
      </w:r>
      <w:r w:rsidR="004D7C53">
        <w:t>,</w:t>
      </w:r>
      <w:r>
        <w:t xml:space="preserve"> as a strategic partner for UN Women to inform the different policies and programmes. Through the engagement of academia and international organi</w:t>
      </w:r>
      <w:r w:rsidR="004D7C53">
        <w:t>s</w:t>
      </w:r>
      <w:r>
        <w:t xml:space="preserve">ations, the findings have the potential to be the main reference for their projects and programmes. </w:t>
      </w:r>
      <w:r w:rsidR="004D7C53">
        <w:t>In addition</w:t>
      </w:r>
      <w:r>
        <w:t>, BIAM videos are accessible for public awareness</w:t>
      </w:r>
      <w:r w:rsidR="007874B1">
        <w:t>. However, there is a need to have a dissemination</w:t>
      </w:r>
      <w:r w:rsidR="00994F58">
        <w:t xml:space="preserve"> </w:t>
      </w:r>
      <w:r w:rsidR="00943180">
        <w:t xml:space="preserve">and advocacy </w:t>
      </w:r>
      <w:r w:rsidR="00994F58">
        <w:t xml:space="preserve">plan and </w:t>
      </w:r>
      <w:r w:rsidR="004D7C53">
        <w:t xml:space="preserve">to </w:t>
      </w:r>
      <w:r w:rsidR="00994F58">
        <w:t>start the design for interventions for</w:t>
      </w:r>
      <w:r w:rsidR="00943180">
        <w:t xml:space="preserve"> the next phase</w:t>
      </w:r>
      <w:r w:rsidR="004D7C53">
        <w:t>,</w:t>
      </w:r>
      <w:r w:rsidR="00994F58">
        <w:t xml:space="preserve"> informed by IMAGES.</w:t>
      </w:r>
    </w:p>
    <w:p w14:paraId="728452B1" w14:textId="77777777" w:rsidR="00C41073" w:rsidRDefault="0018186B" w:rsidP="004D3DBD">
      <w:pPr>
        <w:pStyle w:val="ItadH1"/>
      </w:pPr>
      <w:bookmarkStart w:id="36" w:name="_Toc102124094"/>
      <w:r>
        <w:t>Lessons Learned</w:t>
      </w:r>
      <w:bookmarkEnd w:id="36"/>
      <w:r>
        <w:t> </w:t>
      </w:r>
    </w:p>
    <w:p w14:paraId="1B759D27" w14:textId="1C4A3752" w:rsidR="00C41073" w:rsidRPr="008E741D" w:rsidRDefault="0018186B" w:rsidP="004D3DBD">
      <w:pPr>
        <w:pStyle w:val="ItadNormalText"/>
        <w:numPr>
          <w:ilvl w:val="0"/>
          <w:numId w:val="16"/>
        </w:numPr>
      </w:pPr>
      <w:r w:rsidRPr="008E741D">
        <w:t xml:space="preserve">The strategic </w:t>
      </w:r>
      <w:r w:rsidR="000317AD" w:rsidRPr="008E741D">
        <w:t>decision</w:t>
      </w:r>
      <w:r w:rsidRPr="008E741D">
        <w:t xml:space="preserve"> of the programme to use local and national research organi</w:t>
      </w:r>
      <w:r w:rsidR="006A60D4">
        <w:t>s</w:t>
      </w:r>
      <w:r w:rsidRPr="008E741D">
        <w:t>ations allows for ownership and buy</w:t>
      </w:r>
      <w:r w:rsidR="006A60D4">
        <w:t>-</w:t>
      </w:r>
      <w:r w:rsidRPr="008E741D">
        <w:t xml:space="preserve">in of the findings at national level. </w:t>
      </w:r>
      <w:r w:rsidR="000317AD" w:rsidRPr="008E741D">
        <w:t>S</w:t>
      </w:r>
      <w:r w:rsidRPr="008E741D">
        <w:t>electing organi</w:t>
      </w:r>
      <w:r w:rsidR="006A60D4">
        <w:t>s</w:t>
      </w:r>
      <w:r w:rsidRPr="008E741D">
        <w:t>ation</w:t>
      </w:r>
      <w:r w:rsidR="000317AD" w:rsidRPr="008E741D">
        <w:t>s</w:t>
      </w:r>
      <w:r w:rsidRPr="008E741D">
        <w:t xml:space="preserve"> with long experience in the field of human rights and gender equality facilitate</w:t>
      </w:r>
      <w:r w:rsidR="000317AD" w:rsidRPr="008E741D">
        <w:t>d</w:t>
      </w:r>
      <w:r w:rsidRPr="008E741D">
        <w:t xml:space="preserve"> the understanding of the scope of the research and improve</w:t>
      </w:r>
      <w:r w:rsidR="006A60D4">
        <w:t>d</w:t>
      </w:r>
      <w:r w:rsidRPr="008E741D">
        <w:t xml:space="preserve"> the quality of findings</w:t>
      </w:r>
      <w:r w:rsidR="006A60D4">
        <w:t>.</w:t>
      </w:r>
      <w:r w:rsidR="006014EA" w:rsidRPr="008E741D">
        <w:t xml:space="preserve"> </w:t>
      </w:r>
      <w:r w:rsidR="006A60D4">
        <w:t>In addition</w:t>
      </w:r>
      <w:r w:rsidR="006014EA" w:rsidRPr="008E741D">
        <w:t xml:space="preserve">, </w:t>
      </w:r>
      <w:r w:rsidR="00EF154C" w:rsidRPr="008E741D">
        <w:t>the selection of well</w:t>
      </w:r>
      <w:r w:rsidR="006A60D4">
        <w:t>-renowned</w:t>
      </w:r>
      <w:r w:rsidR="00EF154C" w:rsidRPr="008E741D">
        <w:t xml:space="preserve"> national organi</w:t>
      </w:r>
      <w:r w:rsidR="006A60D4">
        <w:t>s</w:t>
      </w:r>
      <w:r w:rsidR="00EF154C" w:rsidRPr="008E741D">
        <w:t xml:space="preserve">ations </w:t>
      </w:r>
      <w:r w:rsidR="006A60D4">
        <w:t>(</w:t>
      </w:r>
      <w:r w:rsidR="00536F5F">
        <w:t>IADH</w:t>
      </w:r>
      <w:r w:rsidR="00EF154C" w:rsidRPr="008E741D">
        <w:t xml:space="preserve">, </w:t>
      </w:r>
      <w:proofErr w:type="spellStart"/>
      <w:r w:rsidR="00EF154C" w:rsidRPr="008E741D">
        <w:t>Beity</w:t>
      </w:r>
      <w:proofErr w:type="spellEnd"/>
      <w:r w:rsidR="00EF154C" w:rsidRPr="008E741D">
        <w:t xml:space="preserve"> and </w:t>
      </w:r>
      <w:r w:rsidR="006A60D4">
        <w:t>NIS)</w:t>
      </w:r>
      <w:r w:rsidR="006014EA" w:rsidRPr="008E741D">
        <w:t xml:space="preserve"> increase</w:t>
      </w:r>
      <w:r w:rsidR="006A60D4">
        <w:t>d</w:t>
      </w:r>
      <w:r w:rsidR="006014EA" w:rsidRPr="008E741D">
        <w:t xml:space="preserve"> </w:t>
      </w:r>
      <w:r w:rsidR="00EF154C" w:rsidRPr="008E741D">
        <w:t>national credi</w:t>
      </w:r>
      <w:r w:rsidR="006A60D4">
        <w:t>b</w:t>
      </w:r>
      <w:r w:rsidR="00EF154C" w:rsidRPr="008E741D">
        <w:t xml:space="preserve">ility </w:t>
      </w:r>
      <w:r w:rsidR="006A60D4">
        <w:t>of</w:t>
      </w:r>
      <w:r w:rsidR="00EF154C" w:rsidRPr="008E741D">
        <w:t xml:space="preserve"> both the process and anticipated results</w:t>
      </w:r>
      <w:r w:rsidR="006A60D4">
        <w:t>,</w:t>
      </w:r>
      <w:r w:rsidR="00EF154C" w:rsidRPr="008E741D">
        <w:t xml:space="preserve"> which in turn ensure</w:t>
      </w:r>
      <w:r w:rsidR="00E01154">
        <w:t>d</w:t>
      </w:r>
      <w:r w:rsidR="00EF154C" w:rsidRPr="008E741D">
        <w:t xml:space="preserve"> </w:t>
      </w:r>
      <w:r w:rsidR="006014EA" w:rsidRPr="008E741D">
        <w:t xml:space="preserve">sustainability and national </w:t>
      </w:r>
      <w:r w:rsidR="00EF154C" w:rsidRPr="008E741D">
        <w:t>uptake of the findings</w:t>
      </w:r>
      <w:r w:rsidR="006A60D4">
        <w:t>.</w:t>
      </w:r>
    </w:p>
    <w:p w14:paraId="36B634FA" w14:textId="57ADA597" w:rsidR="005D2483" w:rsidRDefault="005D2483" w:rsidP="004D3DBD">
      <w:pPr>
        <w:pStyle w:val="ItadNormalText"/>
        <w:numPr>
          <w:ilvl w:val="0"/>
          <w:numId w:val="16"/>
        </w:numPr>
      </w:pPr>
      <w:r>
        <w:t>Widening the scope of identification of partners to include organi</w:t>
      </w:r>
      <w:r w:rsidR="006A60D4">
        <w:t>s</w:t>
      </w:r>
      <w:r>
        <w:t>ations working</w:t>
      </w:r>
      <w:r w:rsidR="006A60D4">
        <w:t xml:space="preserve"> in</w:t>
      </w:r>
      <w:r>
        <w:t xml:space="preserve"> human rights</w:t>
      </w:r>
      <w:r w:rsidR="006A60D4">
        <w:t>,</w:t>
      </w:r>
      <w:r>
        <w:t xml:space="preserve"> along with academia and other supportive organi</w:t>
      </w:r>
      <w:r w:rsidR="006A60D4">
        <w:t>s</w:t>
      </w:r>
      <w:r>
        <w:t xml:space="preserve">ations who </w:t>
      </w:r>
      <w:r w:rsidR="006A60D4">
        <w:t xml:space="preserve">had </w:t>
      </w:r>
      <w:r>
        <w:t>worked before on engagement of men</w:t>
      </w:r>
      <w:r w:rsidR="006A60D4">
        <w:t>,</w:t>
      </w:r>
      <w:r>
        <w:t xml:space="preserve"> was a good practice to mitigate the resistance fac</w:t>
      </w:r>
      <w:r w:rsidR="006A60D4">
        <w:t>ing</w:t>
      </w:r>
      <w:r>
        <w:t xml:space="preserve"> the programme at the very beginning</w:t>
      </w:r>
      <w:r w:rsidR="006A60D4">
        <w:t>.</w:t>
      </w:r>
    </w:p>
    <w:p w14:paraId="37189BCC" w14:textId="45CF1FCF" w:rsidR="005D2483" w:rsidRPr="004D3DBD" w:rsidRDefault="006A60D4" w:rsidP="004D3DBD">
      <w:pPr>
        <w:pStyle w:val="ItadNormalText"/>
        <w:numPr>
          <w:ilvl w:val="0"/>
          <w:numId w:val="16"/>
        </w:numPr>
        <w:rPr>
          <w:color w:val="auto"/>
          <w:sz w:val="24"/>
          <w:szCs w:val="24"/>
          <w:lang w:val="en-US"/>
        </w:rPr>
      </w:pPr>
      <w:r>
        <w:t>T</w:t>
      </w:r>
      <w:r w:rsidR="005D2483">
        <w:t>he adaptation and the pre-test are two crucial stages in the implementation of</w:t>
      </w:r>
      <w:r>
        <w:t xml:space="preserve"> a</w:t>
      </w:r>
      <w:r w:rsidR="005D2483">
        <w:t xml:space="preserve"> national </w:t>
      </w:r>
      <w:r>
        <w:t>s</w:t>
      </w:r>
      <w:r w:rsidR="005D2483">
        <w:t xml:space="preserve">tudy </w:t>
      </w:r>
      <w:r>
        <w:t>such as</w:t>
      </w:r>
      <w:r w:rsidR="005D2483">
        <w:t xml:space="preserve"> IMAGES. </w:t>
      </w:r>
      <w:r>
        <w:t>Elements</w:t>
      </w:r>
      <w:r w:rsidR="005D2483">
        <w:t xml:space="preserve"> such as adapting to the dialects of the different regions, selecting researchers from the same geographical areas of </w:t>
      </w:r>
      <w:proofErr w:type="gramStart"/>
      <w:r w:rsidR="005D2483">
        <w:t>research</w:t>
      </w:r>
      <w:proofErr w:type="gramEnd"/>
      <w:r>
        <w:t xml:space="preserve"> and</w:t>
      </w:r>
      <w:r w:rsidR="005D2483">
        <w:t xml:space="preserve"> adding </w:t>
      </w:r>
      <w:r>
        <w:t>a</w:t>
      </w:r>
      <w:r w:rsidR="005D2483">
        <w:t xml:space="preserve"> rights</w:t>
      </w:r>
      <w:r>
        <w:t>-</w:t>
      </w:r>
      <w:r w:rsidR="005D2483">
        <w:t>based approach to the training are essential consider</w:t>
      </w:r>
      <w:r w:rsidR="00E01154">
        <w:t>ations</w:t>
      </w:r>
      <w:r w:rsidR="005D2483">
        <w:t xml:space="preserve"> </w:t>
      </w:r>
      <w:r w:rsidR="00E01154">
        <w:t>for</w:t>
      </w:r>
      <w:r w:rsidR="005D2483">
        <w:t xml:space="preserve"> future </w:t>
      </w:r>
      <w:r w:rsidR="005752B4">
        <w:t>research</w:t>
      </w:r>
      <w:r>
        <w:t>.</w:t>
      </w:r>
    </w:p>
    <w:p w14:paraId="39D0A396" w14:textId="095FD0B2" w:rsidR="00C41073" w:rsidRDefault="0018186B" w:rsidP="004D3DBD">
      <w:pPr>
        <w:pStyle w:val="ItadNormalText"/>
        <w:numPr>
          <w:ilvl w:val="0"/>
          <w:numId w:val="16"/>
        </w:numPr>
      </w:pPr>
      <w:r>
        <w:t xml:space="preserve">The role of the regional office </w:t>
      </w:r>
      <w:r w:rsidR="005E787B">
        <w:t>wa</w:t>
      </w:r>
      <w:r>
        <w:t>s instrumental in cataly</w:t>
      </w:r>
      <w:r w:rsidR="00C40EBC">
        <w:t>s</w:t>
      </w:r>
      <w:r>
        <w:t>ing the learning across three types of players in the programme</w:t>
      </w:r>
      <w:r w:rsidR="00C40EBC">
        <w:t xml:space="preserve"> –</w:t>
      </w:r>
      <w:r>
        <w:t xml:space="preserve"> </w:t>
      </w:r>
      <w:proofErr w:type="spellStart"/>
      <w:r>
        <w:t>Promundo</w:t>
      </w:r>
      <w:proofErr w:type="spellEnd"/>
      <w:r>
        <w:t xml:space="preserve"> as the technical advisor of IMAGES</w:t>
      </w:r>
      <w:r w:rsidR="00C40EBC">
        <w:t>,</w:t>
      </w:r>
      <w:r>
        <w:t xml:space="preserve"> Jordan as the country standing at the same stage of implementation as Tunisia</w:t>
      </w:r>
      <w:r w:rsidR="00C40EBC">
        <w:t>,</w:t>
      </w:r>
      <w:r>
        <w:t xml:space="preserve"> and the other four countries who carried out the study</w:t>
      </w:r>
      <w:r w:rsidR="005E787B">
        <w:t xml:space="preserve"> in the previous phase</w:t>
      </w:r>
      <w:r w:rsidR="00C40EBC">
        <w:t xml:space="preserve"> – who</w:t>
      </w:r>
      <w:r>
        <w:t xml:space="preserve"> used it in </w:t>
      </w:r>
      <w:proofErr w:type="gramStart"/>
      <w:r>
        <w:t>many different ways</w:t>
      </w:r>
      <w:proofErr w:type="gramEnd"/>
      <w:r>
        <w:t xml:space="preserve"> to influence governmental entities and other institutions. The influential role of the regional office save</w:t>
      </w:r>
      <w:r w:rsidR="005E787B">
        <w:t>d</w:t>
      </w:r>
      <w:r>
        <w:t xml:space="preserve"> resources in terms of time, </w:t>
      </w:r>
      <w:proofErr w:type="gramStart"/>
      <w:r>
        <w:t>money</w:t>
      </w:r>
      <w:proofErr w:type="gramEnd"/>
      <w:r>
        <w:t xml:space="preserve"> and technical learning</w:t>
      </w:r>
      <w:r w:rsidR="00C40EBC">
        <w:t>;</w:t>
      </w:r>
      <w:r>
        <w:t xml:space="preserve"> </w:t>
      </w:r>
      <w:r w:rsidR="00C40EBC">
        <w:t xml:space="preserve">this is </w:t>
      </w:r>
      <w:r>
        <w:t xml:space="preserve">a good practice to continue within the current programme and in </w:t>
      </w:r>
      <w:r w:rsidR="00C40EBC">
        <w:t>the event of</w:t>
      </w:r>
      <w:r>
        <w:t xml:space="preserve"> extension to other new countries</w:t>
      </w:r>
      <w:r w:rsidR="00C40EBC">
        <w:t>.</w:t>
      </w:r>
    </w:p>
    <w:p w14:paraId="3F8B2DAE" w14:textId="70AE9270" w:rsidR="00C41073" w:rsidRDefault="0018186B" w:rsidP="004D3DBD">
      <w:pPr>
        <w:pStyle w:val="ItadNormalText"/>
        <w:numPr>
          <w:ilvl w:val="0"/>
          <w:numId w:val="16"/>
        </w:numPr>
      </w:pPr>
      <w:r>
        <w:t>Capacity building is strategic in carrying out IMAGES</w:t>
      </w:r>
      <w:r w:rsidR="00C40EBC">
        <w:t>,</w:t>
      </w:r>
      <w:r>
        <w:t xml:space="preserve"> as it establishes common understanding among researchers as well </w:t>
      </w:r>
      <w:r w:rsidR="00C40EBC">
        <w:t xml:space="preserve">as </w:t>
      </w:r>
      <w:r>
        <w:t>improv</w:t>
      </w:r>
      <w:r w:rsidR="00C40EBC">
        <w:t>ing</w:t>
      </w:r>
      <w:r>
        <w:t xml:space="preserve"> the quality of data collected. </w:t>
      </w:r>
      <w:r w:rsidR="00C40EBC">
        <w:t>In addition</w:t>
      </w:r>
      <w:r>
        <w:t xml:space="preserve">, capacity building should be seen </w:t>
      </w:r>
      <w:r w:rsidR="00C40EBC">
        <w:t>as</w:t>
      </w:r>
      <w:r>
        <w:t xml:space="preserve"> a process that is not limited to training but</w:t>
      </w:r>
      <w:r w:rsidR="00C40EBC">
        <w:t xml:space="preserve"> also</w:t>
      </w:r>
      <w:r>
        <w:t xml:space="preserve"> involves mentoring, improving knowledge on thematic areas of the subject matter</w:t>
      </w:r>
      <w:r w:rsidR="00C40EBC">
        <w:t>.</w:t>
      </w:r>
    </w:p>
    <w:p w14:paraId="776D0C0E" w14:textId="753A12EE" w:rsidR="00C41073" w:rsidRDefault="0018186B" w:rsidP="004D3DBD">
      <w:pPr>
        <w:pStyle w:val="ItadNormalText"/>
        <w:numPr>
          <w:ilvl w:val="0"/>
          <w:numId w:val="16"/>
        </w:numPr>
      </w:pPr>
      <w:r>
        <w:t>The network that has been built through the formation of the SCG is crucial and should continu</w:t>
      </w:r>
      <w:r w:rsidR="00C40EBC">
        <w:t>e</w:t>
      </w:r>
      <w:r>
        <w:t xml:space="preserve"> as an advisory committee</w:t>
      </w:r>
      <w:r w:rsidR="00C40EBC">
        <w:t>,</w:t>
      </w:r>
      <w:r>
        <w:t xml:space="preserve"> not only because it paves the way for ownership of the study but also because it enhances </w:t>
      </w:r>
      <w:r w:rsidR="00C40EBC">
        <w:t>programme</w:t>
      </w:r>
      <w:r>
        <w:t xml:space="preserve"> visibility</w:t>
      </w:r>
      <w:r w:rsidR="00C40EBC">
        <w:t>,</w:t>
      </w:r>
      <w:r>
        <w:t xml:space="preserve"> </w:t>
      </w:r>
      <w:r w:rsidR="00C40EBC">
        <w:t>which</w:t>
      </w:r>
      <w:r>
        <w:t xml:space="preserve"> is most likely</w:t>
      </w:r>
      <w:r w:rsidR="00C40EBC">
        <w:t xml:space="preserve"> to</w:t>
      </w:r>
      <w:r>
        <w:t xml:space="preserve"> consolidate the streaming of concepts, </w:t>
      </w:r>
      <w:proofErr w:type="gramStart"/>
      <w:r>
        <w:t>approaches</w:t>
      </w:r>
      <w:proofErr w:type="gramEnd"/>
      <w:r>
        <w:t xml:space="preserve"> and strategies at national level</w:t>
      </w:r>
      <w:r w:rsidR="00C40EBC">
        <w:t>.</w:t>
      </w:r>
    </w:p>
    <w:p w14:paraId="662F1BF0" w14:textId="3F76175E" w:rsidR="00C41073" w:rsidRDefault="0018186B" w:rsidP="004D3DBD">
      <w:pPr>
        <w:pStyle w:val="ItadNormalText"/>
        <w:numPr>
          <w:ilvl w:val="0"/>
          <w:numId w:val="16"/>
        </w:numPr>
      </w:pPr>
      <w:r>
        <w:t>Addressing sensitive issues such as sexuality, incest</w:t>
      </w:r>
      <w:r w:rsidR="00C40EBC">
        <w:t xml:space="preserve"> and</w:t>
      </w:r>
      <w:r>
        <w:t xml:space="preserve"> masturbation has two </w:t>
      </w:r>
      <w:r w:rsidR="00C40EBC">
        <w:t>purposes</w:t>
      </w:r>
      <w:r>
        <w:t>. One is</w:t>
      </w:r>
      <w:r w:rsidR="005D2483">
        <w:t xml:space="preserve"> </w:t>
      </w:r>
      <w:r w:rsidR="00C40EBC">
        <w:t xml:space="preserve">to </w:t>
      </w:r>
      <w:r w:rsidR="005D2483">
        <w:t xml:space="preserve">assess root causes and forms of inequality </w:t>
      </w:r>
      <w:r>
        <w:t>related to</w:t>
      </w:r>
      <w:r w:rsidR="00C40EBC">
        <w:t xml:space="preserve"> a</w:t>
      </w:r>
      <w:r>
        <w:t xml:space="preserve"> deep dive of power dynamic</w:t>
      </w:r>
      <w:r w:rsidR="00C40EBC">
        <w:t>s</w:t>
      </w:r>
      <w:r>
        <w:t xml:space="preserve">, </w:t>
      </w:r>
      <w:proofErr w:type="gramStart"/>
      <w:r>
        <w:t>violence</w:t>
      </w:r>
      <w:proofErr w:type="gramEnd"/>
      <w:r>
        <w:t xml:space="preserve"> </w:t>
      </w:r>
      <w:r w:rsidR="005D2483">
        <w:t>and discrimination</w:t>
      </w:r>
      <w:r>
        <w:t xml:space="preserve">. </w:t>
      </w:r>
      <w:r w:rsidR="00C40EBC">
        <w:t xml:space="preserve">A </w:t>
      </w:r>
      <w:r>
        <w:t xml:space="preserve">second is </w:t>
      </w:r>
      <w:r w:rsidR="00C40EBC">
        <w:t xml:space="preserve">to </w:t>
      </w:r>
      <w:r>
        <w:t>enhanc</w:t>
      </w:r>
      <w:r w:rsidR="00C40EBC">
        <w:t>e the</w:t>
      </w:r>
      <w:r>
        <w:t xml:space="preserve"> quality of inclusion of men and women </w:t>
      </w:r>
      <w:r w:rsidR="005D2483">
        <w:t xml:space="preserve">participating </w:t>
      </w:r>
      <w:r>
        <w:t>in the study who may experience any of th</w:t>
      </w:r>
      <w:r w:rsidR="00C40EBC">
        <w:t>e</w:t>
      </w:r>
      <w:r>
        <w:t>se issues.</w:t>
      </w:r>
    </w:p>
    <w:p w14:paraId="306B569A" w14:textId="30603A88" w:rsidR="009E47E9" w:rsidRDefault="009E47E9" w:rsidP="004D3DBD">
      <w:pPr>
        <w:pStyle w:val="ItadNormalText"/>
        <w:numPr>
          <w:ilvl w:val="0"/>
          <w:numId w:val="16"/>
        </w:numPr>
      </w:pPr>
      <w:r>
        <w:t xml:space="preserve">For the next stage after the finalisation of IMAGES, Tunisia can draw on experiences from other MWGE countries for maximising outreach, </w:t>
      </w:r>
      <w:proofErr w:type="gramStart"/>
      <w:r>
        <w:t>advocacy</w:t>
      </w:r>
      <w:proofErr w:type="gramEnd"/>
      <w:r>
        <w:t xml:space="preserve"> and uptake. Learning from Egypt, Lebanon and Morocco provides evidence of the importance of partnering with government entities to ensure ownership and sustainability. Linked to this is learning from Lebanon, which showed good practice when they influenced unexpected beneficiaries such as the Lebanese Army Forces. In addition, linking the three levels of change (micro, </w:t>
      </w:r>
      <w:proofErr w:type="spellStart"/>
      <w:r>
        <w:t>meso</w:t>
      </w:r>
      <w:proofErr w:type="spellEnd"/>
      <w:r>
        <w:t xml:space="preserve"> and macro) enhances the intervention logic. For instance, Lebanon provided a good example when they worked on anti-sexual harassment law across the three levels. Morocco provided another good example when they unified their advocacy campaign on paternity leave across all community-based organisations (CBOs) involved in the programme. These lessons learned can be adapted for the next phase of implementation in Tunisia as well.</w:t>
      </w:r>
    </w:p>
    <w:p w14:paraId="35DAD77D" w14:textId="48214C28" w:rsidR="00C41073" w:rsidRDefault="0018186B" w:rsidP="004D3DBD">
      <w:pPr>
        <w:pStyle w:val="ItadH1"/>
      </w:pPr>
      <w:bookmarkStart w:id="37" w:name="_Toc102124095"/>
      <w:r>
        <w:t>Conclusion</w:t>
      </w:r>
      <w:r w:rsidR="004D7C53">
        <w:t>s</w:t>
      </w:r>
      <w:bookmarkEnd w:id="37"/>
    </w:p>
    <w:p w14:paraId="6637F270" w14:textId="572C3153" w:rsidR="00FB5DE6" w:rsidRDefault="00FB5DE6" w:rsidP="003510B2">
      <w:pPr>
        <w:pStyle w:val="ItadNormalText"/>
        <w:numPr>
          <w:ilvl w:val="0"/>
          <w:numId w:val="17"/>
        </w:numPr>
      </w:pPr>
      <w:r>
        <w:t>The MWGE programme is broadly in alignment with Tunisian legislation and national programmes on gender equality, the PANIG 2016–2020’s main pillars, and broader goals and areas of work of WROs, and in line with UN Women’s work in country. However, the approach of working with men and boys was a new angle and was not wholly uncontroversial. Adopting the approach required UN Women and its partners to have extensive consultations with WROs, and a successful completion of the first phase in Tunisia should help alleviate concerns.</w:t>
      </w:r>
    </w:p>
    <w:p w14:paraId="0B5C9CCA" w14:textId="77777777" w:rsidR="00FB5DE6" w:rsidRDefault="00FB5DE6" w:rsidP="00FB5DE6">
      <w:pPr>
        <w:pStyle w:val="ItadNormalText"/>
      </w:pPr>
    </w:p>
    <w:p w14:paraId="7AF7ACA6" w14:textId="17D2AE82" w:rsidR="00FB5DE6" w:rsidRDefault="00FB5DE6" w:rsidP="00FB5DE6">
      <w:pPr>
        <w:pStyle w:val="ItadNormalText"/>
        <w:numPr>
          <w:ilvl w:val="0"/>
          <w:numId w:val="17"/>
        </w:numPr>
      </w:pPr>
      <w:r>
        <w:t>The broad set-up of the SCG proved to be too unwieldy, and the smaller technical advisory committee was more workable. However, the SCG does provide a useful platform for the following stages upon which to build coalitions for future advocacy and outreach activities</w:t>
      </w:r>
      <w:r w:rsidR="009F1770">
        <w:t>, as it brings together state entities, civil society</w:t>
      </w:r>
      <w:r w:rsidR="00A84A42">
        <w:t xml:space="preserve"> as well as development partners. The experiences from other MWGE countries have highlighted the utility and need for such broad coalitions for </w:t>
      </w:r>
      <w:r w:rsidR="00541B27">
        <w:t>institutional uptake and advocacy</w:t>
      </w:r>
      <w:r>
        <w:t>.</w:t>
      </w:r>
    </w:p>
    <w:p w14:paraId="59FFBA51" w14:textId="1C580664" w:rsidR="007C5D32" w:rsidRPr="00582832" w:rsidRDefault="009F1770" w:rsidP="000034E7">
      <w:pPr>
        <w:pStyle w:val="ItadNormalText"/>
        <w:numPr>
          <w:ilvl w:val="0"/>
          <w:numId w:val="17"/>
        </w:numPr>
        <w:rPr>
          <w:color w:val="auto"/>
          <w:sz w:val="24"/>
          <w:szCs w:val="24"/>
          <w:lang w:val="en-US"/>
        </w:rPr>
      </w:pPr>
      <w:r>
        <w:t xml:space="preserve"> </w:t>
      </w:r>
      <w:r w:rsidR="0018186B" w:rsidRPr="007C5D32">
        <w:t>Despite delays caused by COVID</w:t>
      </w:r>
      <w:r w:rsidR="00C8299D">
        <w:t>-19</w:t>
      </w:r>
      <w:r w:rsidR="0018186B" w:rsidRPr="007C5D32">
        <w:t xml:space="preserve">, the programme was able to </w:t>
      </w:r>
      <w:r w:rsidR="00C8299D">
        <w:t>t</w:t>
      </w:r>
      <w:r w:rsidR="0018186B" w:rsidRPr="007C5D32">
        <w:t xml:space="preserve">ake advantage of the pandemic </w:t>
      </w:r>
      <w:r w:rsidR="00C8299D">
        <w:t>by</w:t>
      </w:r>
      <w:r w:rsidR="00C8299D" w:rsidRPr="007C5D32">
        <w:t xml:space="preserve"> </w:t>
      </w:r>
      <w:r w:rsidR="0018186B" w:rsidRPr="007C5D32">
        <w:t>integrating questions on COVID</w:t>
      </w:r>
      <w:r w:rsidR="00C8299D">
        <w:t>-19</w:t>
      </w:r>
      <w:r w:rsidR="0018186B" w:rsidRPr="007C5D32">
        <w:t xml:space="preserve"> within the IMAGES</w:t>
      </w:r>
      <w:r w:rsidR="00F95F4D" w:rsidRPr="007C5D32">
        <w:t xml:space="preserve"> survey</w:t>
      </w:r>
      <w:r w:rsidR="00C8299D">
        <w:t xml:space="preserve"> and by</w:t>
      </w:r>
      <w:r w:rsidR="0018186B" w:rsidRPr="007C5D32">
        <w:t xml:space="preserve"> launching the campaign of BIAM ahead of the study with messages that </w:t>
      </w:r>
      <w:r w:rsidR="00C8299D">
        <w:t xml:space="preserve">also </w:t>
      </w:r>
      <w:r w:rsidR="0018186B" w:rsidRPr="007C5D32">
        <w:t>addre</w:t>
      </w:r>
      <w:r w:rsidR="0018186B" w:rsidRPr="003A13B6">
        <w:t>ss COVID</w:t>
      </w:r>
      <w:r w:rsidR="00C8299D">
        <w:t>-</w:t>
      </w:r>
      <w:r w:rsidR="0018186B" w:rsidRPr="003A13B6">
        <w:t>19, making the response to COVID</w:t>
      </w:r>
      <w:r w:rsidR="00C8299D">
        <w:t>-19</w:t>
      </w:r>
      <w:r w:rsidR="0018186B" w:rsidRPr="003A13B6">
        <w:t xml:space="preserve"> more aligned to the programme. While launching BIAM is of added value to the programme, there is a need to make it more visible and create strategies to </w:t>
      </w:r>
      <w:r w:rsidR="00F95F4D" w:rsidRPr="003A13B6">
        <w:t xml:space="preserve">reach </w:t>
      </w:r>
      <w:r w:rsidR="0018186B" w:rsidRPr="000104F3">
        <w:t xml:space="preserve">out </w:t>
      </w:r>
      <w:r w:rsidR="00F95F4D" w:rsidRPr="000104F3">
        <w:t xml:space="preserve">to </w:t>
      </w:r>
      <w:r w:rsidR="0018186B" w:rsidRPr="000104F3">
        <w:t>communit</w:t>
      </w:r>
      <w:r w:rsidR="007C5D32">
        <w:t>ies and CBOs at local level with concrete tailored interventions that relate to target groups’ lives and context.</w:t>
      </w:r>
    </w:p>
    <w:p w14:paraId="1B85FB05" w14:textId="77F9F999" w:rsidR="00C41073" w:rsidRDefault="0018186B" w:rsidP="004D3DBD">
      <w:pPr>
        <w:pStyle w:val="ItadNormalText"/>
        <w:numPr>
          <w:ilvl w:val="0"/>
          <w:numId w:val="17"/>
        </w:numPr>
      </w:pPr>
      <w:r>
        <w:t xml:space="preserve">Although </w:t>
      </w:r>
      <w:r w:rsidR="00C8299D">
        <w:t xml:space="preserve">the </w:t>
      </w:r>
      <w:r>
        <w:t xml:space="preserve">findings of IMAGES have not yet </w:t>
      </w:r>
      <w:r w:rsidR="00C8299D">
        <w:t xml:space="preserve">been </w:t>
      </w:r>
      <w:r>
        <w:t>released</w:t>
      </w:r>
      <w:r w:rsidR="00C8299D">
        <w:t>,</w:t>
      </w:r>
      <w:r>
        <w:t xml:space="preserve"> the process of design and adaptation was effective through </w:t>
      </w:r>
      <w:r w:rsidR="00F960F8">
        <w:t>e.g.:</w:t>
      </w:r>
      <w:r>
        <w:t xml:space="preserve"> identifying local partners who are expert</w:t>
      </w:r>
      <w:r w:rsidR="00F960F8">
        <w:t>s</w:t>
      </w:r>
      <w:r>
        <w:t xml:space="preserve"> in gender equality and human rights along with research qualifications</w:t>
      </w:r>
      <w:r w:rsidR="00F960F8">
        <w:t>;</w:t>
      </w:r>
      <w:r>
        <w:t xml:space="preserve"> </w:t>
      </w:r>
      <w:r w:rsidR="00F960F8">
        <w:t xml:space="preserve">the </w:t>
      </w:r>
      <w:r>
        <w:t xml:space="preserve">formation of </w:t>
      </w:r>
      <w:r w:rsidR="00F960F8">
        <w:t xml:space="preserve">the </w:t>
      </w:r>
      <w:r>
        <w:t>SCG</w:t>
      </w:r>
      <w:r w:rsidR="00F960F8">
        <w:t>;</w:t>
      </w:r>
      <w:r>
        <w:t xml:space="preserve"> technical meetings for adaptation</w:t>
      </w:r>
      <w:r w:rsidR="00F960F8">
        <w:t>,</w:t>
      </w:r>
      <w:r>
        <w:t xml:space="preserve"> with validation from IRB to provide technical views and input </w:t>
      </w:r>
      <w:r w:rsidR="00F960F8">
        <w:t>in</w:t>
      </w:r>
      <w:r>
        <w:t>to the methodology and questionnaires</w:t>
      </w:r>
      <w:r w:rsidR="00F960F8">
        <w:t>;</w:t>
      </w:r>
      <w:r>
        <w:t xml:space="preserve"> capacity building on </w:t>
      </w:r>
      <w:r w:rsidR="00F960F8">
        <w:t xml:space="preserve">the </w:t>
      </w:r>
      <w:r>
        <w:t>tools and subject matter of the survey</w:t>
      </w:r>
      <w:r w:rsidR="00F960F8">
        <w:t>;</w:t>
      </w:r>
      <w:r>
        <w:t xml:space="preserve"> selection of high</w:t>
      </w:r>
      <w:r w:rsidR="00F960F8">
        <w:t>-</w:t>
      </w:r>
      <w:r>
        <w:t>calibre researchers</w:t>
      </w:r>
      <w:r w:rsidR="00F960F8">
        <w:t>, especially in the</w:t>
      </w:r>
      <w:r>
        <w:t xml:space="preserve"> area</w:t>
      </w:r>
      <w:r w:rsidR="00F960F8">
        <w:t xml:space="preserve"> of</w:t>
      </w:r>
      <w:r>
        <w:t xml:space="preserve"> sociology</w:t>
      </w:r>
      <w:r w:rsidR="00F960F8">
        <w:t>;</w:t>
      </w:r>
      <w:r>
        <w:t xml:space="preserve"> the pre-test in the field</w:t>
      </w:r>
      <w:r w:rsidR="00F960F8">
        <w:t>;</w:t>
      </w:r>
      <w:r>
        <w:t xml:space="preserve"> and quality assurance procedures.</w:t>
      </w:r>
    </w:p>
    <w:p w14:paraId="38C4B1F9" w14:textId="295838F4" w:rsidR="00C41073" w:rsidRDefault="0018186B" w:rsidP="004D3DBD">
      <w:pPr>
        <w:pStyle w:val="ItadNormalText"/>
        <w:numPr>
          <w:ilvl w:val="0"/>
          <w:numId w:val="17"/>
        </w:numPr>
      </w:pPr>
      <w:r>
        <w:t>The role of ROAS has been instrumental in bringing all actors involved in</w:t>
      </w:r>
      <w:r w:rsidR="00F960F8">
        <w:t>to</w:t>
      </w:r>
      <w:r>
        <w:t xml:space="preserve"> the study for discussion and exchanging learning related to the planning, </w:t>
      </w:r>
      <w:proofErr w:type="gramStart"/>
      <w:r>
        <w:t>implementation</w:t>
      </w:r>
      <w:proofErr w:type="gramEnd"/>
      <w:r>
        <w:t xml:space="preserve"> and adaptation</w:t>
      </w:r>
      <w:r w:rsidR="00F960F8">
        <w:t>. However,</w:t>
      </w:r>
      <w:r>
        <w:t xml:space="preserve"> division of responsibilities </w:t>
      </w:r>
      <w:r w:rsidR="00F960F8">
        <w:t>and</w:t>
      </w:r>
      <w:r>
        <w:t xml:space="preserve"> lines of accountabilit</w:t>
      </w:r>
      <w:r w:rsidR="00F960F8">
        <w:t>y</w:t>
      </w:r>
      <w:r w:rsidR="00943180">
        <w:t xml:space="preserve"> between ROAS and the CO in terms of managing implementing partners</w:t>
      </w:r>
      <w:r>
        <w:t xml:space="preserve"> need to be clearer.</w:t>
      </w:r>
    </w:p>
    <w:p w14:paraId="108F5F07" w14:textId="38B925B7" w:rsidR="006A60D4" w:rsidRPr="002846BF" w:rsidRDefault="0018186B" w:rsidP="004D3DBD">
      <w:pPr>
        <w:pStyle w:val="ItadNormalText"/>
        <w:numPr>
          <w:ilvl w:val="0"/>
          <w:numId w:val="17"/>
        </w:numPr>
      </w:pPr>
      <w:r>
        <w:t xml:space="preserve">The programme has </w:t>
      </w:r>
      <w:r w:rsidR="00F960F8">
        <w:t>combined</w:t>
      </w:r>
      <w:r>
        <w:t xml:space="preserve"> the approach of gender equality and HRBA into the activities of the programme</w:t>
      </w:r>
      <w:r w:rsidR="00F960F8">
        <w:t xml:space="preserve"> well, and has</w:t>
      </w:r>
      <w:r>
        <w:t xml:space="preserve"> consider</w:t>
      </w:r>
      <w:r w:rsidR="00F960F8">
        <w:t>ed</w:t>
      </w:r>
      <w:r>
        <w:t xml:space="preserve"> LNOB while designing the sample of the study. </w:t>
      </w:r>
      <w:r w:rsidR="005E787B">
        <w:t>T</w:t>
      </w:r>
      <w:r>
        <w:t xml:space="preserve">he fact that the programme is still in </w:t>
      </w:r>
      <w:r w:rsidR="005E787B">
        <w:t>in its first phase</w:t>
      </w:r>
      <w:r>
        <w:t xml:space="preserve"> </w:t>
      </w:r>
      <w:r w:rsidR="005E787B">
        <w:t xml:space="preserve">should </w:t>
      </w:r>
      <w:r>
        <w:t xml:space="preserve">allow the programme to consider designing specific interventions that </w:t>
      </w:r>
      <w:r w:rsidR="00F960F8">
        <w:t>enable</w:t>
      </w:r>
      <w:r>
        <w:t xml:space="preserve"> people with disabilit</w:t>
      </w:r>
      <w:r w:rsidR="00F960F8">
        <w:t>ies</w:t>
      </w:r>
      <w:r>
        <w:t xml:space="preserve"> to participate in </w:t>
      </w:r>
      <w:r w:rsidR="005E787B">
        <w:t>future</w:t>
      </w:r>
      <w:r>
        <w:t xml:space="preserve"> activities.</w:t>
      </w:r>
    </w:p>
    <w:p w14:paraId="36CD6B22" w14:textId="304ED798" w:rsidR="006A60D4" w:rsidRDefault="006A60D4" w:rsidP="004D3DBD">
      <w:pPr>
        <w:pStyle w:val="ItadH1"/>
      </w:pPr>
      <w:bookmarkStart w:id="38" w:name="_Toc102124096"/>
      <w:r>
        <w:t>Recommendations</w:t>
      </w:r>
      <w:bookmarkEnd w:id="38"/>
    </w:p>
    <w:p w14:paraId="5BB1BD08" w14:textId="666A3057" w:rsidR="006A60D4" w:rsidRDefault="006A60D4" w:rsidP="004D3DBD">
      <w:pPr>
        <w:pStyle w:val="ItadNormalText"/>
      </w:pPr>
      <w:r>
        <w:t>See next page.</w:t>
      </w:r>
    </w:p>
    <w:p w14:paraId="1C8590BA" w14:textId="77777777" w:rsidR="006A60D4" w:rsidRDefault="006A60D4" w:rsidP="006A60D4">
      <w:pPr>
        <w:pStyle w:val="Standard"/>
        <w:rPr>
          <w:color w:val="000000"/>
          <w:sz w:val="22"/>
          <w:szCs w:val="22"/>
          <w:lang w:val="en-GB"/>
        </w:rPr>
      </w:pPr>
    </w:p>
    <w:p w14:paraId="43D510DF" w14:textId="0193C1FC" w:rsidR="006A60D4" w:rsidRDefault="006A60D4" w:rsidP="004D3DBD">
      <w:pPr>
        <w:pStyle w:val="Standard"/>
        <w:sectPr w:rsidR="006A60D4">
          <w:headerReference w:type="default" r:id="rId14"/>
          <w:footerReference w:type="default" r:id="rId15"/>
          <w:pgSz w:w="11906" w:h="16838"/>
          <w:pgMar w:top="1134" w:right="1191" w:bottom="1134" w:left="1191" w:header="720" w:footer="680" w:gutter="0"/>
          <w:pgNumType w:start="14"/>
          <w:cols w:space="720"/>
        </w:sectPr>
      </w:pPr>
    </w:p>
    <w:tbl>
      <w:tblPr>
        <w:tblW w:w="14589" w:type="dxa"/>
        <w:tblLayout w:type="fixed"/>
        <w:tblCellMar>
          <w:left w:w="10" w:type="dxa"/>
          <w:right w:w="10" w:type="dxa"/>
        </w:tblCellMar>
        <w:tblLook w:val="0000" w:firstRow="0" w:lastRow="0" w:firstColumn="0" w:lastColumn="0" w:noHBand="0" w:noVBand="0"/>
      </w:tblPr>
      <w:tblGrid>
        <w:gridCol w:w="329"/>
        <w:gridCol w:w="5053"/>
        <w:gridCol w:w="1576"/>
        <w:gridCol w:w="1401"/>
        <w:gridCol w:w="1984"/>
        <w:gridCol w:w="1134"/>
        <w:gridCol w:w="3112"/>
      </w:tblGrid>
      <w:tr w:rsidR="00C41073" w14:paraId="4577DB42" w14:textId="77777777" w:rsidTr="56D204EA">
        <w:tc>
          <w:tcPr>
            <w:tcW w:w="538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5889BCBA" w14:textId="77777777" w:rsidR="00C41073" w:rsidRPr="004D3DBD" w:rsidRDefault="0018186B" w:rsidP="004D3DBD">
            <w:pPr>
              <w:pStyle w:val="ItadNormalText"/>
              <w:rPr>
                <w:b/>
                <w:bCs/>
              </w:rPr>
            </w:pPr>
            <w:r w:rsidRPr="004D3DBD">
              <w:rPr>
                <w:b/>
                <w:bCs/>
              </w:rPr>
              <w:t>Recommendation</w:t>
            </w:r>
          </w:p>
          <w:p w14:paraId="371A1A8A" w14:textId="77777777" w:rsidR="00C41073" w:rsidRPr="004D3DBD" w:rsidRDefault="00C41073" w:rsidP="004D3DBD">
            <w:pPr>
              <w:pStyle w:val="ItadNormalText"/>
              <w:rPr>
                <w:b/>
                <w:bCs/>
              </w:rPr>
            </w:pPr>
          </w:p>
        </w:tc>
        <w:tc>
          <w:tcPr>
            <w:tcW w:w="15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7F78FA58" w14:textId="77777777" w:rsidR="00C41073" w:rsidRPr="004D3DBD" w:rsidRDefault="0018186B" w:rsidP="004D3DBD">
            <w:pPr>
              <w:pStyle w:val="ItadNormalText"/>
              <w:rPr>
                <w:b/>
                <w:bCs/>
              </w:rPr>
            </w:pPr>
            <w:r w:rsidRPr="004D3DBD">
              <w:rPr>
                <w:b/>
                <w:bCs/>
              </w:rPr>
              <w:t>Level</w:t>
            </w:r>
          </w:p>
        </w:tc>
        <w:tc>
          <w:tcPr>
            <w:tcW w:w="14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5F28F67B" w14:textId="77777777" w:rsidR="00C41073" w:rsidRPr="004D3DBD" w:rsidRDefault="0018186B" w:rsidP="004D3DBD">
            <w:pPr>
              <w:pStyle w:val="ItadNormalText"/>
              <w:rPr>
                <w:b/>
                <w:bCs/>
              </w:rPr>
            </w:pPr>
            <w:r w:rsidRPr="004D3DBD">
              <w:rPr>
                <w:b/>
                <w:bCs/>
              </w:rPr>
              <w:t>Linked conclusions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4184B7E8" w14:textId="77777777" w:rsidR="00C41073" w:rsidRPr="004D3DBD" w:rsidRDefault="0018186B" w:rsidP="004D3DBD">
            <w:pPr>
              <w:pStyle w:val="ItadNormalText"/>
              <w:rPr>
                <w:b/>
                <w:bCs/>
              </w:rPr>
            </w:pPr>
            <w:r w:rsidRPr="004D3DBD">
              <w:rPr>
                <w:b/>
                <w:bCs/>
              </w:rPr>
              <w:t>Directed</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1B90165A" w14:textId="77777777" w:rsidR="00C41073" w:rsidRPr="004D3DBD" w:rsidRDefault="0018186B" w:rsidP="004D3DBD">
            <w:pPr>
              <w:pStyle w:val="ItadNormalText"/>
              <w:rPr>
                <w:b/>
                <w:bCs/>
              </w:rPr>
            </w:pPr>
            <w:r w:rsidRPr="004D3DBD">
              <w:rPr>
                <w:b/>
                <w:bCs/>
              </w:rPr>
              <w:t>Ranking</w:t>
            </w:r>
          </w:p>
        </w:tc>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01B630B9" w14:textId="7E490912" w:rsidR="00C41073" w:rsidRPr="004D3DBD" w:rsidRDefault="0018186B" w:rsidP="004D3DBD">
            <w:pPr>
              <w:pStyle w:val="ItadNormalText"/>
              <w:rPr>
                <w:b/>
                <w:bCs/>
              </w:rPr>
            </w:pPr>
            <w:r w:rsidRPr="004D3DBD">
              <w:rPr>
                <w:b/>
                <w:bCs/>
              </w:rPr>
              <w:t xml:space="preserve">How </w:t>
            </w:r>
            <w:r w:rsidR="000721AD" w:rsidRPr="004D3DBD">
              <w:rPr>
                <w:b/>
                <w:bCs/>
              </w:rPr>
              <w:t>a</w:t>
            </w:r>
            <w:r w:rsidRPr="004D3DBD">
              <w:rPr>
                <w:b/>
                <w:bCs/>
              </w:rPr>
              <w:t xml:space="preserve">ction </w:t>
            </w:r>
            <w:r w:rsidR="000721AD" w:rsidRPr="004D3DBD">
              <w:rPr>
                <w:b/>
                <w:bCs/>
              </w:rPr>
              <w:t>c</w:t>
            </w:r>
            <w:r w:rsidRPr="004D3DBD">
              <w:rPr>
                <w:b/>
                <w:bCs/>
              </w:rPr>
              <w:t xml:space="preserve">an be </w:t>
            </w:r>
            <w:r w:rsidR="000721AD" w:rsidRPr="004D3DBD">
              <w:rPr>
                <w:b/>
                <w:bCs/>
              </w:rPr>
              <w:t>s</w:t>
            </w:r>
            <w:r w:rsidRPr="004D3DBD">
              <w:rPr>
                <w:b/>
                <w:bCs/>
              </w:rPr>
              <w:t>upported</w:t>
            </w:r>
          </w:p>
        </w:tc>
      </w:tr>
      <w:tr w:rsidR="00C41073" w14:paraId="4BCB93CB" w14:textId="77777777" w:rsidTr="56D204EA">
        <w:tc>
          <w:tcPr>
            <w:tcW w:w="3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222359B5" w14:textId="77777777" w:rsidR="00C41073" w:rsidRDefault="0018186B">
            <w:pPr>
              <w:pStyle w:val="Standard"/>
              <w:rPr>
                <w:sz w:val="22"/>
                <w:szCs w:val="22"/>
                <w:lang w:val="en-GB"/>
              </w:rPr>
            </w:pPr>
            <w:r>
              <w:rPr>
                <w:sz w:val="22"/>
                <w:szCs w:val="22"/>
                <w:lang w:val="en-GB"/>
              </w:rPr>
              <w:t>1</w:t>
            </w:r>
          </w:p>
          <w:p w14:paraId="4135405B" w14:textId="77777777" w:rsidR="00C41073" w:rsidRDefault="00C41073">
            <w:pPr>
              <w:pStyle w:val="Standard"/>
              <w:rPr>
                <w:sz w:val="22"/>
                <w:szCs w:val="22"/>
                <w:lang w:val="en-GB"/>
              </w:rPr>
            </w:pPr>
          </w:p>
          <w:p w14:paraId="32F2C777" w14:textId="77777777" w:rsidR="00C41073" w:rsidRDefault="00C41073">
            <w:pPr>
              <w:pStyle w:val="Standard"/>
              <w:rPr>
                <w:sz w:val="22"/>
                <w:szCs w:val="22"/>
                <w:lang w:val="en-GB"/>
              </w:rPr>
            </w:pPr>
          </w:p>
          <w:p w14:paraId="26DAE2FE" w14:textId="77777777" w:rsidR="00C41073" w:rsidRDefault="00C41073">
            <w:pPr>
              <w:pStyle w:val="Standard"/>
              <w:rPr>
                <w:sz w:val="22"/>
                <w:szCs w:val="22"/>
                <w:lang w:val="en-GB"/>
              </w:rPr>
            </w:pPr>
          </w:p>
          <w:p w14:paraId="3642FE0B" w14:textId="77777777" w:rsidR="00C41073" w:rsidRDefault="00C41073">
            <w:pPr>
              <w:pStyle w:val="Standard"/>
              <w:rPr>
                <w:sz w:val="22"/>
                <w:szCs w:val="22"/>
                <w:lang w:val="en-GB"/>
              </w:rPr>
            </w:pPr>
          </w:p>
        </w:tc>
        <w:tc>
          <w:tcPr>
            <w:tcW w:w="50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4318C8AF" w14:textId="480F5961" w:rsidR="00C41073" w:rsidRDefault="0018186B">
            <w:pPr>
              <w:pStyle w:val="Standard"/>
              <w:ind w:left="360"/>
              <w:rPr>
                <w:sz w:val="22"/>
                <w:szCs w:val="22"/>
                <w:lang w:val="en-GB"/>
              </w:rPr>
            </w:pPr>
            <w:r>
              <w:rPr>
                <w:sz w:val="22"/>
                <w:szCs w:val="22"/>
                <w:lang w:val="en-GB"/>
              </w:rPr>
              <w:t xml:space="preserve">Consolidate networks and partnership with government entities and CSOs to create a pathway for ownership of the findings and recommendations of the IMAGES study as well </w:t>
            </w:r>
            <w:r w:rsidR="000721AD">
              <w:rPr>
                <w:sz w:val="22"/>
                <w:szCs w:val="22"/>
                <w:lang w:val="en-GB"/>
              </w:rPr>
              <w:t xml:space="preserve">as </w:t>
            </w:r>
            <w:r>
              <w:rPr>
                <w:sz w:val="22"/>
                <w:szCs w:val="22"/>
                <w:lang w:val="en-GB"/>
              </w:rPr>
              <w:t xml:space="preserve">a niche to influence policies such as integrating the approach of men and boys in the </w:t>
            </w:r>
            <w:r w:rsidR="00943180">
              <w:rPr>
                <w:sz w:val="22"/>
                <w:szCs w:val="22"/>
                <w:lang w:val="en-GB"/>
              </w:rPr>
              <w:t xml:space="preserve">work of </w:t>
            </w:r>
            <w:r>
              <w:rPr>
                <w:sz w:val="22"/>
                <w:szCs w:val="22"/>
                <w:lang w:val="en-GB"/>
              </w:rPr>
              <w:t>Ministry of Women, Family, Children and Seniors</w:t>
            </w:r>
            <w:r w:rsidR="000721AD">
              <w:rPr>
                <w:sz w:val="22"/>
                <w:szCs w:val="22"/>
                <w:lang w:val="en-GB"/>
              </w:rPr>
              <w:t>.</w:t>
            </w:r>
          </w:p>
        </w:tc>
        <w:tc>
          <w:tcPr>
            <w:tcW w:w="15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28D7AF80" w14:textId="77777777" w:rsidR="00C41073" w:rsidRDefault="0018186B">
            <w:pPr>
              <w:pStyle w:val="Standard"/>
              <w:rPr>
                <w:sz w:val="22"/>
                <w:szCs w:val="22"/>
                <w:lang w:val="en-GB"/>
              </w:rPr>
            </w:pPr>
            <w:r>
              <w:rPr>
                <w:sz w:val="22"/>
                <w:szCs w:val="22"/>
                <w:lang w:val="en-GB"/>
              </w:rPr>
              <w:t>Strategic and Programmatic</w:t>
            </w:r>
          </w:p>
        </w:tc>
        <w:tc>
          <w:tcPr>
            <w:tcW w:w="14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757497BD" w14:textId="77777777" w:rsidR="00C41073" w:rsidRDefault="0018186B">
            <w:pPr>
              <w:pStyle w:val="Standard"/>
              <w:rPr>
                <w:sz w:val="22"/>
                <w:szCs w:val="22"/>
                <w:lang w:val="en-GB"/>
              </w:rPr>
            </w:pPr>
            <w:r>
              <w:rPr>
                <w:sz w:val="22"/>
                <w:szCs w:val="22"/>
                <w:lang w:val="en-GB"/>
              </w:rPr>
              <w:t>1,2, 4</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14EE307D" w14:textId="77777777" w:rsidR="00C41073" w:rsidRDefault="0018186B">
            <w:pPr>
              <w:pStyle w:val="Standard"/>
              <w:rPr>
                <w:sz w:val="22"/>
                <w:szCs w:val="22"/>
                <w:lang w:val="en-GB"/>
              </w:rPr>
            </w:pPr>
            <w:r>
              <w:rPr>
                <w:sz w:val="22"/>
                <w:szCs w:val="22"/>
                <w:lang w:val="en-GB"/>
              </w:rPr>
              <w:t>ROAS, CO Tunisia</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10C6E495" w14:textId="77777777" w:rsidR="00C41073" w:rsidRDefault="0018186B">
            <w:pPr>
              <w:pStyle w:val="Standard"/>
            </w:pPr>
            <w:r>
              <w:rPr>
                <w:b/>
                <w:sz w:val="22"/>
                <w:szCs w:val="22"/>
                <w:lang w:val="en-GB"/>
              </w:rPr>
              <w:t>High</w:t>
            </w:r>
          </w:p>
        </w:tc>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393BF24F" w14:textId="77777777" w:rsidR="00C41073" w:rsidRDefault="0018186B">
            <w:pPr>
              <w:pStyle w:val="Standard"/>
              <w:rPr>
                <w:sz w:val="22"/>
                <w:szCs w:val="22"/>
                <w:lang w:val="en-GB"/>
              </w:rPr>
            </w:pPr>
            <w:r>
              <w:rPr>
                <w:sz w:val="22"/>
                <w:szCs w:val="22"/>
                <w:lang w:val="en-GB"/>
              </w:rPr>
              <w:t>Continue the dialogue around the programme with government entities through the release of the findings and relevant round tables.</w:t>
            </w:r>
          </w:p>
        </w:tc>
      </w:tr>
      <w:tr w:rsidR="00C41073" w14:paraId="275F5126" w14:textId="77777777" w:rsidTr="56D204EA">
        <w:tc>
          <w:tcPr>
            <w:tcW w:w="3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5BF1BD71" w14:textId="77777777" w:rsidR="00C41073" w:rsidRDefault="0018186B">
            <w:pPr>
              <w:pStyle w:val="Standard"/>
              <w:rPr>
                <w:sz w:val="22"/>
                <w:szCs w:val="22"/>
                <w:lang w:val="en-GB"/>
              </w:rPr>
            </w:pPr>
            <w:r>
              <w:rPr>
                <w:sz w:val="22"/>
                <w:szCs w:val="22"/>
                <w:lang w:val="en-GB"/>
              </w:rPr>
              <w:t>2</w:t>
            </w:r>
          </w:p>
        </w:tc>
        <w:tc>
          <w:tcPr>
            <w:tcW w:w="50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10CCDE0D" w14:textId="080DA84E" w:rsidR="00C41073" w:rsidRDefault="0018186B">
            <w:pPr>
              <w:pStyle w:val="Standard"/>
              <w:ind w:left="360"/>
              <w:rPr>
                <w:sz w:val="22"/>
                <w:szCs w:val="22"/>
                <w:lang w:val="en-GB"/>
              </w:rPr>
            </w:pPr>
            <w:r>
              <w:rPr>
                <w:sz w:val="22"/>
                <w:szCs w:val="22"/>
                <w:lang w:val="en-GB"/>
              </w:rPr>
              <w:t>Take advantage of researchers and partner organi</w:t>
            </w:r>
            <w:r w:rsidR="000721AD">
              <w:rPr>
                <w:sz w:val="22"/>
                <w:szCs w:val="22"/>
                <w:lang w:val="en-GB"/>
              </w:rPr>
              <w:t>s</w:t>
            </w:r>
            <w:r>
              <w:rPr>
                <w:sz w:val="22"/>
                <w:szCs w:val="22"/>
                <w:lang w:val="en-GB"/>
              </w:rPr>
              <w:t xml:space="preserve">ations </w:t>
            </w:r>
            <w:r w:rsidR="000721AD">
              <w:rPr>
                <w:sz w:val="22"/>
                <w:szCs w:val="22"/>
                <w:lang w:val="en-GB"/>
              </w:rPr>
              <w:t xml:space="preserve">trained </w:t>
            </w:r>
            <w:r>
              <w:rPr>
                <w:sz w:val="22"/>
                <w:szCs w:val="22"/>
                <w:lang w:val="en-GB"/>
              </w:rPr>
              <w:t>on tools and subject matter for future use in formative research</w:t>
            </w:r>
            <w:r w:rsidR="007A2564">
              <w:rPr>
                <w:sz w:val="22"/>
                <w:szCs w:val="22"/>
                <w:lang w:val="en-GB"/>
              </w:rPr>
              <w:t xml:space="preserve"> that precedes interventions</w:t>
            </w:r>
            <w:r w:rsidR="000721AD">
              <w:rPr>
                <w:sz w:val="22"/>
                <w:szCs w:val="22"/>
                <w:lang w:val="en-GB"/>
              </w:rPr>
              <w:t>,</w:t>
            </w:r>
            <w:r w:rsidR="007A2564">
              <w:rPr>
                <w:sz w:val="22"/>
                <w:szCs w:val="22"/>
                <w:lang w:val="en-GB"/>
              </w:rPr>
              <w:t xml:space="preserve"> such as </w:t>
            </w:r>
            <w:r w:rsidR="000721AD">
              <w:rPr>
                <w:sz w:val="22"/>
                <w:szCs w:val="22"/>
                <w:lang w:val="en-GB"/>
              </w:rPr>
              <w:t>P</w:t>
            </w:r>
            <w:r w:rsidR="007A2564">
              <w:rPr>
                <w:sz w:val="22"/>
                <w:szCs w:val="22"/>
                <w:lang w:val="en-GB"/>
              </w:rPr>
              <w:t>rogram P</w:t>
            </w:r>
            <w:r w:rsidR="000721AD">
              <w:rPr>
                <w:sz w:val="22"/>
                <w:szCs w:val="22"/>
                <w:lang w:val="en-GB"/>
              </w:rPr>
              <w:t>.</w:t>
            </w:r>
          </w:p>
          <w:p w14:paraId="1E6F4828" w14:textId="77777777" w:rsidR="00C41073" w:rsidRDefault="00C41073">
            <w:pPr>
              <w:pStyle w:val="Standard"/>
              <w:ind w:left="360"/>
              <w:rPr>
                <w:sz w:val="22"/>
                <w:szCs w:val="22"/>
                <w:lang w:val="en-GB"/>
              </w:rPr>
            </w:pPr>
          </w:p>
        </w:tc>
        <w:tc>
          <w:tcPr>
            <w:tcW w:w="15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2E2FD92F" w14:textId="0EFE71BC" w:rsidR="00C41073" w:rsidRDefault="000721AD">
            <w:pPr>
              <w:pStyle w:val="Standard"/>
              <w:rPr>
                <w:sz w:val="22"/>
                <w:szCs w:val="22"/>
                <w:lang w:val="en-GB"/>
              </w:rPr>
            </w:pPr>
            <w:r>
              <w:rPr>
                <w:sz w:val="22"/>
                <w:szCs w:val="22"/>
                <w:lang w:val="en-GB"/>
              </w:rPr>
              <w:t>O</w:t>
            </w:r>
            <w:r w:rsidR="0018186B">
              <w:rPr>
                <w:sz w:val="22"/>
                <w:szCs w:val="22"/>
                <w:lang w:val="en-GB"/>
              </w:rPr>
              <w:t>perational</w:t>
            </w:r>
            <w:r>
              <w:rPr>
                <w:sz w:val="22"/>
                <w:szCs w:val="22"/>
                <w:lang w:val="en-GB"/>
              </w:rPr>
              <w:t xml:space="preserve"> and</w:t>
            </w:r>
          </w:p>
          <w:p w14:paraId="7CABB1D1" w14:textId="77777777" w:rsidR="00C41073" w:rsidRDefault="0018186B">
            <w:pPr>
              <w:pStyle w:val="Standard"/>
              <w:rPr>
                <w:sz w:val="22"/>
                <w:szCs w:val="22"/>
                <w:lang w:val="en-GB"/>
              </w:rPr>
            </w:pPr>
            <w:r>
              <w:rPr>
                <w:sz w:val="22"/>
                <w:szCs w:val="22"/>
                <w:lang w:val="en-GB"/>
              </w:rPr>
              <w:t>Programmatic</w:t>
            </w:r>
          </w:p>
        </w:tc>
        <w:tc>
          <w:tcPr>
            <w:tcW w:w="14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61D1A5A5" w14:textId="77777777" w:rsidR="00C41073" w:rsidRDefault="0018186B">
            <w:pPr>
              <w:pStyle w:val="Standard"/>
              <w:rPr>
                <w:sz w:val="22"/>
                <w:szCs w:val="22"/>
                <w:lang w:val="en-GB"/>
              </w:rPr>
            </w:pPr>
            <w:r>
              <w:rPr>
                <w:sz w:val="22"/>
                <w:szCs w:val="22"/>
                <w:lang w:val="en-GB"/>
              </w:rPr>
              <w:t>4</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42CC9B8F" w14:textId="77777777" w:rsidR="00C41073" w:rsidRDefault="0018186B">
            <w:pPr>
              <w:pStyle w:val="Standard"/>
              <w:rPr>
                <w:sz w:val="22"/>
                <w:szCs w:val="22"/>
                <w:lang w:val="en-GB"/>
              </w:rPr>
            </w:pPr>
            <w:r>
              <w:rPr>
                <w:sz w:val="22"/>
                <w:szCs w:val="22"/>
                <w:lang w:val="en-GB"/>
              </w:rPr>
              <w:t>CO Tunisia</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3E789703" w14:textId="77777777" w:rsidR="00C41073" w:rsidRDefault="0018186B">
            <w:pPr>
              <w:pStyle w:val="Standard"/>
            </w:pPr>
            <w:r>
              <w:rPr>
                <w:b/>
                <w:sz w:val="22"/>
                <w:szCs w:val="22"/>
                <w:lang w:val="en-GB"/>
              </w:rPr>
              <w:t>High</w:t>
            </w:r>
          </w:p>
        </w:tc>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334634AB" w14:textId="290D79BD" w:rsidR="00C41073" w:rsidRDefault="0018186B">
            <w:pPr>
              <w:pStyle w:val="Standard"/>
              <w:rPr>
                <w:sz w:val="22"/>
                <w:szCs w:val="22"/>
                <w:lang w:val="en-GB"/>
              </w:rPr>
            </w:pPr>
            <w:r>
              <w:rPr>
                <w:sz w:val="22"/>
                <w:szCs w:val="22"/>
                <w:lang w:val="en-GB"/>
              </w:rPr>
              <w:t>Establish networks with academia as well as other research organi</w:t>
            </w:r>
            <w:r w:rsidR="000721AD">
              <w:rPr>
                <w:sz w:val="22"/>
                <w:szCs w:val="22"/>
                <w:lang w:val="en-GB"/>
              </w:rPr>
              <w:t>s</w:t>
            </w:r>
            <w:r>
              <w:rPr>
                <w:sz w:val="22"/>
                <w:szCs w:val="22"/>
                <w:lang w:val="en-GB"/>
              </w:rPr>
              <w:t>ations to support future advocacy campaign and formative research</w:t>
            </w:r>
            <w:r w:rsidR="000721AD">
              <w:rPr>
                <w:sz w:val="22"/>
                <w:szCs w:val="22"/>
                <w:lang w:val="en-GB"/>
              </w:rPr>
              <w:t>.</w:t>
            </w:r>
          </w:p>
        </w:tc>
      </w:tr>
      <w:tr w:rsidR="00C41073" w14:paraId="10891B82" w14:textId="77777777" w:rsidTr="56D204EA">
        <w:tc>
          <w:tcPr>
            <w:tcW w:w="3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0EB8EE28" w14:textId="77777777" w:rsidR="00C41073" w:rsidRDefault="0018186B">
            <w:pPr>
              <w:pStyle w:val="Standard"/>
              <w:rPr>
                <w:sz w:val="22"/>
                <w:szCs w:val="22"/>
                <w:lang w:val="en-GB"/>
              </w:rPr>
            </w:pPr>
            <w:r>
              <w:rPr>
                <w:sz w:val="22"/>
                <w:szCs w:val="22"/>
                <w:lang w:val="en-GB"/>
              </w:rPr>
              <w:t>3</w:t>
            </w:r>
          </w:p>
        </w:tc>
        <w:tc>
          <w:tcPr>
            <w:tcW w:w="50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623AAEBB" w14:textId="309C078D" w:rsidR="00C41073" w:rsidRDefault="0018186B">
            <w:pPr>
              <w:pStyle w:val="Standard"/>
              <w:ind w:left="360"/>
            </w:pPr>
            <w:r w:rsidRPr="56D204EA">
              <w:rPr>
                <w:sz w:val="22"/>
                <w:szCs w:val="22"/>
                <w:lang w:val="en-GB"/>
              </w:rPr>
              <w:t xml:space="preserve">Develop </w:t>
            </w:r>
            <w:r w:rsidR="00943180" w:rsidRPr="56D204EA">
              <w:rPr>
                <w:sz w:val="22"/>
                <w:szCs w:val="22"/>
                <w:lang w:val="en-GB"/>
              </w:rPr>
              <w:t xml:space="preserve">a </w:t>
            </w:r>
            <w:r w:rsidRPr="56D204EA">
              <w:rPr>
                <w:sz w:val="22"/>
                <w:szCs w:val="22"/>
                <w:lang w:val="en-GB"/>
              </w:rPr>
              <w:t xml:space="preserve">strategy and plan for disseminating knowledge products of the </w:t>
            </w:r>
            <w:r w:rsidR="009E47E9" w:rsidRPr="56D204EA">
              <w:rPr>
                <w:sz w:val="22"/>
                <w:szCs w:val="22"/>
                <w:lang w:val="en-GB"/>
              </w:rPr>
              <w:t xml:space="preserve">IMAGES </w:t>
            </w:r>
            <w:r w:rsidRPr="56D204EA">
              <w:rPr>
                <w:sz w:val="22"/>
                <w:szCs w:val="22"/>
                <w:lang w:val="en-GB"/>
              </w:rPr>
              <w:t>study and BIAM</w:t>
            </w:r>
            <w:r w:rsidR="009E47E9" w:rsidRPr="56D204EA">
              <w:rPr>
                <w:sz w:val="22"/>
                <w:szCs w:val="22"/>
                <w:lang w:val="en-GB"/>
              </w:rPr>
              <w:t>, with a clearly developed advocacy strategy</w:t>
            </w:r>
            <w:r w:rsidR="000721AD" w:rsidRPr="56D204EA">
              <w:rPr>
                <w:sz w:val="22"/>
                <w:szCs w:val="22"/>
                <w:lang w:val="en-GB"/>
              </w:rPr>
              <w:t>.</w:t>
            </w:r>
          </w:p>
        </w:tc>
        <w:tc>
          <w:tcPr>
            <w:tcW w:w="15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004E2271" w14:textId="05040A0D" w:rsidR="00C41073" w:rsidRDefault="0018186B">
            <w:pPr>
              <w:pStyle w:val="Standard"/>
              <w:rPr>
                <w:sz w:val="22"/>
                <w:szCs w:val="22"/>
                <w:lang w:val="en-GB"/>
              </w:rPr>
            </w:pPr>
            <w:r>
              <w:rPr>
                <w:sz w:val="22"/>
                <w:szCs w:val="22"/>
                <w:lang w:val="en-GB"/>
              </w:rPr>
              <w:t>Operational</w:t>
            </w:r>
            <w:r w:rsidR="000721AD">
              <w:rPr>
                <w:sz w:val="22"/>
                <w:szCs w:val="22"/>
                <w:lang w:val="en-GB"/>
              </w:rPr>
              <w:t xml:space="preserve"> and Programmatic</w:t>
            </w:r>
          </w:p>
        </w:tc>
        <w:tc>
          <w:tcPr>
            <w:tcW w:w="14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508BE8BF" w14:textId="77777777" w:rsidR="00C41073" w:rsidRDefault="0018186B">
            <w:pPr>
              <w:pStyle w:val="Standard"/>
              <w:rPr>
                <w:sz w:val="22"/>
                <w:szCs w:val="22"/>
                <w:lang w:val="en-GB"/>
              </w:rPr>
            </w:pPr>
            <w:r>
              <w:rPr>
                <w:sz w:val="22"/>
                <w:szCs w:val="22"/>
                <w:lang w:val="en-GB"/>
              </w:rPr>
              <w:t>3</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226CBADC" w14:textId="77777777" w:rsidR="00C41073" w:rsidRDefault="0018186B">
            <w:pPr>
              <w:pStyle w:val="Standard"/>
            </w:pPr>
            <w:r>
              <w:rPr>
                <w:color w:val="262626"/>
                <w:sz w:val="22"/>
                <w:szCs w:val="22"/>
                <w:lang w:val="en-GB"/>
              </w:rPr>
              <w:t>CO Tunisia and ROAS</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4049591F" w14:textId="17C3D675" w:rsidR="00C41073" w:rsidRDefault="00721F64">
            <w:pPr>
              <w:pStyle w:val="Standard"/>
            </w:pPr>
            <w:r>
              <w:rPr>
                <w:b/>
                <w:sz w:val="22"/>
                <w:szCs w:val="22"/>
                <w:lang w:val="en-GB"/>
              </w:rPr>
              <w:t>Med</w:t>
            </w:r>
          </w:p>
        </w:tc>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58ECD3E0" w14:textId="070245A8" w:rsidR="00C41073" w:rsidRDefault="0018186B">
            <w:pPr>
              <w:pStyle w:val="Standard"/>
              <w:rPr>
                <w:sz w:val="22"/>
                <w:szCs w:val="22"/>
                <w:lang w:val="en-GB"/>
              </w:rPr>
            </w:pPr>
            <w:r>
              <w:rPr>
                <w:sz w:val="22"/>
                <w:szCs w:val="22"/>
                <w:lang w:val="en-GB"/>
              </w:rPr>
              <w:t xml:space="preserve">The plan would include </w:t>
            </w:r>
            <w:r w:rsidR="000721AD">
              <w:rPr>
                <w:sz w:val="22"/>
                <w:szCs w:val="22"/>
                <w:lang w:val="en-GB"/>
              </w:rPr>
              <w:t>r</w:t>
            </w:r>
            <w:r>
              <w:rPr>
                <w:sz w:val="22"/>
                <w:szCs w:val="22"/>
                <w:lang w:val="en-GB"/>
              </w:rPr>
              <w:t>ound tables, 16 days of activism, members of SCG and the academia</w:t>
            </w:r>
            <w:r w:rsidR="000721AD">
              <w:rPr>
                <w:sz w:val="22"/>
                <w:szCs w:val="22"/>
                <w:lang w:val="en-GB"/>
              </w:rPr>
              <w:t>.</w:t>
            </w:r>
          </w:p>
        </w:tc>
      </w:tr>
      <w:tr w:rsidR="00C41073" w14:paraId="0F2232DB" w14:textId="77777777" w:rsidTr="56D204EA">
        <w:tc>
          <w:tcPr>
            <w:tcW w:w="3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76F1099D" w14:textId="77777777" w:rsidR="00C41073" w:rsidRDefault="0018186B">
            <w:pPr>
              <w:pStyle w:val="Standard"/>
              <w:rPr>
                <w:sz w:val="22"/>
                <w:szCs w:val="22"/>
                <w:lang w:val="en-GB"/>
              </w:rPr>
            </w:pPr>
            <w:r>
              <w:rPr>
                <w:sz w:val="22"/>
                <w:szCs w:val="22"/>
                <w:lang w:val="en-GB"/>
              </w:rPr>
              <w:t>4</w:t>
            </w:r>
          </w:p>
        </w:tc>
        <w:tc>
          <w:tcPr>
            <w:tcW w:w="50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180ABF81" w14:textId="351CFD50" w:rsidR="00C41073" w:rsidRDefault="0018186B">
            <w:pPr>
              <w:pStyle w:val="Standard"/>
              <w:ind w:left="360"/>
            </w:pPr>
            <w:r w:rsidRPr="56D204EA">
              <w:rPr>
                <w:sz w:val="22"/>
                <w:szCs w:val="22"/>
                <w:lang w:val="en-GB"/>
              </w:rPr>
              <w:t xml:space="preserve">Build upon the good rapport </w:t>
            </w:r>
            <w:r w:rsidR="4FBE247D" w:rsidRPr="56D204EA">
              <w:rPr>
                <w:sz w:val="22"/>
                <w:szCs w:val="22"/>
                <w:lang w:val="en-GB"/>
              </w:rPr>
              <w:t>between</w:t>
            </w:r>
            <w:r w:rsidRPr="56D204EA">
              <w:rPr>
                <w:sz w:val="22"/>
                <w:szCs w:val="22"/>
                <w:lang w:val="en-GB"/>
              </w:rPr>
              <w:t xml:space="preserve"> the </w:t>
            </w:r>
            <w:r w:rsidR="000721AD" w:rsidRPr="56D204EA">
              <w:rPr>
                <w:sz w:val="22"/>
                <w:szCs w:val="22"/>
                <w:lang w:val="en-GB"/>
              </w:rPr>
              <w:t>CO</w:t>
            </w:r>
            <w:r w:rsidR="4FBE247D" w:rsidRPr="56D204EA">
              <w:rPr>
                <w:sz w:val="22"/>
                <w:szCs w:val="22"/>
                <w:lang w:val="en-GB"/>
              </w:rPr>
              <w:t xml:space="preserve"> and ROAS</w:t>
            </w:r>
            <w:r w:rsidRPr="56D204EA">
              <w:rPr>
                <w:sz w:val="22"/>
                <w:szCs w:val="22"/>
                <w:lang w:val="en-GB"/>
              </w:rPr>
              <w:t xml:space="preserve"> in supporting the programme </w:t>
            </w:r>
            <w:r w:rsidR="00737254">
              <w:rPr>
                <w:sz w:val="22"/>
                <w:szCs w:val="22"/>
                <w:lang w:val="en-GB"/>
              </w:rPr>
              <w:t>in order to</w:t>
            </w:r>
            <w:r w:rsidRPr="56D204EA">
              <w:rPr>
                <w:sz w:val="22"/>
                <w:szCs w:val="22"/>
                <w:lang w:val="en-GB"/>
              </w:rPr>
              <w:t xml:space="preserve"> establish clear roles and line</w:t>
            </w:r>
            <w:r w:rsidR="002C5E16">
              <w:rPr>
                <w:sz w:val="22"/>
                <w:szCs w:val="22"/>
                <w:lang w:val="en-GB"/>
              </w:rPr>
              <w:t>s</w:t>
            </w:r>
            <w:r w:rsidRPr="56D204EA">
              <w:rPr>
                <w:sz w:val="22"/>
                <w:szCs w:val="22"/>
                <w:lang w:val="en-GB"/>
              </w:rPr>
              <w:t xml:space="preserve"> of accountability</w:t>
            </w:r>
            <w:r w:rsidR="002C5E16">
              <w:rPr>
                <w:sz w:val="22"/>
                <w:szCs w:val="22"/>
                <w:lang w:val="en-GB"/>
              </w:rPr>
              <w:t xml:space="preserve"> between ROAS and CO for a potential follow-up programme</w:t>
            </w:r>
            <w:r w:rsidRPr="56D204EA">
              <w:rPr>
                <w:sz w:val="22"/>
                <w:szCs w:val="22"/>
                <w:lang w:val="en-GB"/>
              </w:rPr>
              <w:t xml:space="preserve"> </w:t>
            </w:r>
          </w:p>
        </w:tc>
        <w:tc>
          <w:tcPr>
            <w:tcW w:w="15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6F6167E4" w14:textId="4AC40AA9" w:rsidR="00C41073" w:rsidRDefault="000721AD">
            <w:pPr>
              <w:pStyle w:val="Standard"/>
              <w:rPr>
                <w:sz w:val="22"/>
                <w:szCs w:val="22"/>
                <w:lang w:val="en-GB"/>
              </w:rPr>
            </w:pPr>
            <w:r>
              <w:rPr>
                <w:sz w:val="22"/>
                <w:szCs w:val="22"/>
                <w:lang w:val="en-GB"/>
              </w:rPr>
              <w:t>O</w:t>
            </w:r>
            <w:r w:rsidR="0018186B">
              <w:rPr>
                <w:sz w:val="22"/>
                <w:szCs w:val="22"/>
                <w:lang w:val="en-GB"/>
              </w:rPr>
              <w:t>perational</w:t>
            </w:r>
          </w:p>
        </w:tc>
        <w:tc>
          <w:tcPr>
            <w:tcW w:w="14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06DB803B" w14:textId="77777777" w:rsidR="00C41073" w:rsidRDefault="0018186B">
            <w:pPr>
              <w:pStyle w:val="Standard"/>
              <w:rPr>
                <w:sz w:val="22"/>
                <w:szCs w:val="22"/>
                <w:lang w:val="en-GB"/>
              </w:rPr>
            </w:pPr>
            <w:r>
              <w:rPr>
                <w:sz w:val="22"/>
                <w:szCs w:val="22"/>
                <w:lang w:val="en-GB"/>
              </w:rPr>
              <w:t>5</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2DD30837" w14:textId="77777777" w:rsidR="00C41073" w:rsidRDefault="0018186B">
            <w:pPr>
              <w:pStyle w:val="Standard"/>
              <w:rPr>
                <w:sz w:val="22"/>
                <w:szCs w:val="22"/>
                <w:lang w:val="en-GB"/>
              </w:rPr>
            </w:pPr>
            <w:r>
              <w:rPr>
                <w:sz w:val="22"/>
                <w:szCs w:val="22"/>
                <w:lang w:val="en-GB"/>
              </w:rPr>
              <w:t>ROAS and CO</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13EEE2FA" w14:textId="35C67DEA" w:rsidR="00C41073" w:rsidRDefault="007C5D32">
            <w:pPr>
              <w:pStyle w:val="Standard"/>
            </w:pPr>
            <w:r>
              <w:rPr>
                <w:b/>
                <w:sz w:val="22"/>
                <w:szCs w:val="22"/>
                <w:lang w:val="en-GB"/>
              </w:rPr>
              <w:t>H</w:t>
            </w:r>
            <w:r w:rsidR="0018186B">
              <w:rPr>
                <w:b/>
                <w:sz w:val="22"/>
                <w:szCs w:val="22"/>
                <w:lang w:val="en-GB"/>
              </w:rPr>
              <w:t>igh</w:t>
            </w:r>
          </w:p>
        </w:tc>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4E863EC0" w14:textId="5A2C4510" w:rsidR="00C41073" w:rsidRDefault="0018186B">
            <w:pPr>
              <w:pStyle w:val="Standard"/>
              <w:rPr>
                <w:sz w:val="22"/>
                <w:szCs w:val="22"/>
                <w:lang w:val="en-GB"/>
              </w:rPr>
            </w:pPr>
            <w:r w:rsidRPr="56D204EA">
              <w:rPr>
                <w:sz w:val="22"/>
                <w:szCs w:val="22"/>
                <w:lang w:val="en-GB"/>
              </w:rPr>
              <w:t>Develop guidelines that are binding for ROAS and COs</w:t>
            </w:r>
          </w:p>
        </w:tc>
      </w:tr>
      <w:tr w:rsidR="00C41073" w14:paraId="633C1C7E" w14:textId="77777777" w:rsidTr="56D204EA">
        <w:tc>
          <w:tcPr>
            <w:tcW w:w="3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2E05ACA3" w14:textId="77777777" w:rsidR="00C41073" w:rsidRDefault="0018186B">
            <w:pPr>
              <w:pStyle w:val="Standard"/>
              <w:rPr>
                <w:sz w:val="22"/>
                <w:szCs w:val="22"/>
                <w:lang w:val="en-GB"/>
              </w:rPr>
            </w:pPr>
            <w:r>
              <w:rPr>
                <w:sz w:val="22"/>
                <w:szCs w:val="22"/>
                <w:lang w:val="en-GB"/>
              </w:rPr>
              <w:t>5</w:t>
            </w:r>
          </w:p>
        </w:tc>
        <w:tc>
          <w:tcPr>
            <w:tcW w:w="50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2ABCC215" w14:textId="342EBA22" w:rsidR="00C41073" w:rsidRDefault="0018186B">
            <w:pPr>
              <w:pStyle w:val="Standard"/>
              <w:ind w:left="360"/>
            </w:pPr>
            <w:r>
              <w:rPr>
                <w:sz w:val="22"/>
                <w:szCs w:val="22"/>
                <w:lang w:val="en-GB"/>
              </w:rPr>
              <w:t>Make sure that gender equality and rights</w:t>
            </w:r>
            <w:r w:rsidR="000721AD">
              <w:rPr>
                <w:sz w:val="22"/>
                <w:szCs w:val="22"/>
                <w:lang w:val="en-GB"/>
              </w:rPr>
              <w:t>-</w:t>
            </w:r>
            <w:r>
              <w:rPr>
                <w:sz w:val="22"/>
                <w:szCs w:val="22"/>
                <w:lang w:val="en-GB"/>
              </w:rPr>
              <w:t>based approach</w:t>
            </w:r>
            <w:r w:rsidR="000721AD">
              <w:rPr>
                <w:sz w:val="22"/>
                <w:szCs w:val="22"/>
                <w:lang w:val="en-GB"/>
              </w:rPr>
              <w:t>,</w:t>
            </w:r>
            <w:r>
              <w:rPr>
                <w:sz w:val="22"/>
                <w:szCs w:val="22"/>
                <w:lang w:val="en-GB"/>
              </w:rPr>
              <w:t xml:space="preserve"> as well </w:t>
            </w:r>
            <w:r w:rsidR="000721AD">
              <w:rPr>
                <w:sz w:val="22"/>
                <w:szCs w:val="22"/>
                <w:lang w:val="en-GB"/>
              </w:rPr>
              <w:t xml:space="preserve">as the </w:t>
            </w:r>
            <w:r>
              <w:rPr>
                <w:sz w:val="22"/>
                <w:szCs w:val="22"/>
                <w:lang w:val="en-GB"/>
              </w:rPr>
              <w:t>inclusion of people with disability and LGBT</w:t>
            </w:r>
            <w:r w:rsidR="000721AD">
              <w:rPr>
                <w:sz w:val="22"/>
                <w:szCs w:val="22"/>
                <w:lang w:val="en-GB"/>
              </w:rPr>
              <w:t xml:space="preserve"> individuals,</w:t>
            </w:r>
            <w:r>
              <w:rPr>
                <w:sz w:val="22"/>
                <w:szCs w:val="22"/>
                <w:lang w:val="en-GB"/>
              </w:rPr>
              <w:t xml:space="preserve"> are incorporated in all knowledge products as well</w:t>
            </w:r>
            <w:r w:rsidR="000721AD">
              <w:rPr>
                <w:sz w:val="22"/>
                <w:szCs w:val="22"/>
                <w:lang w:val="en-GB"/>
              </w:rPr>
              <w:t xml:space="preserve"> as</w:t>
            </w:r>
            <w:r>
              <w:rPr>
                <w:sz w:val="22"/>
                <w:szCs w:val="22"/>
                <w:lang w:val="en-GB"/>
              </w:rPr>
              <w:t xml:space="preserve"> in tailored community interventions</w:t>
            </w:r>
            <w:r w:rsidR="00AA1205">
              <w:rPr>
                <w:sz w:val="22"/>
                <w:szCs w:val="22"/>
                <w:lang w:val="en-GB"/>
              </w:rPr>
              <w:t>, making use of learning from other countries</w:t>
            </w:r>
            <w:r w:rsidR="000721AD">
              <w:rPr>
                <w:sz w:val="22"/>
                <w:szCs w:val="22"/>
                <w:lang w:val="en-GB"/>
              </w:rPr>
              <w:t>,</w:t>
            </w:r>
            <w:r w:rsidR="00AA1205">
              <w:rPr>
                <w:sz w:val="22"/>
                <w:szCs w:val="22"/>
                <w:lang w:val="en-GB"/>
              </w:rPr>
              <w:t xml:space="preserve"> especially relating to identifying priority issues for each community, development of messages, the use of knowledge products</w:t>
            </w:r>
            <w:r w:rsidR="005C040E">
              <w:rPr>
                <w:sz w:val="22"/>
                <w:szCs w:val="22"/>
                <w:lang w:val="en-GB"/>
              </w:rPr>
              <w:t>,</w:t>
            </w:r>
            <w:r w:rsidR="00AA1205">
              <w:rPr>
                <w:sz w:val="22"/>
                <w:szCs w:val="22"/>
                <w:lang w:val="en-GB"/>
              </w:rPr>
              <w:t xml:space="preserve"> capacity building on engagement of men, peer to peer and positive deviance</w:t>
            </w:r>
            <w:r w:rsidR="000721AD">
              <w:rPr>
                <w:sz w:val="22"/>
                <w:szCs w:val="22"/>
                <w:lang w:val="en-GB"/>
              </w:rPr>
              <w:t>.</w:t>
            </w:r>
          </w:p>
        </w:tc>
        <w:tc>
          <w:tcPr>
            <w:tcW w:w="15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266E6371" w14:textId="7473B692" w:rsidR="00C41073" w:rsidRDefault="000721AD">
            <w:pPr>
              <w:pStyle w:val="Standard"/>
              <w:rPr>
                <w:sz w:val="22"/>
                <w:szCs w:val="22"/>
                <w:lang w:val="en-GB"/>
              </w:rPr>
            </w:pPr>
            <w:r>
              <w:rPr>
                <w:sz w:val="22"/>
                <w:szCs w:val="22"/>
                <w:lang w:val="en-GB"/>
              </w:rPr>
              <w:t>P</w:t>
            </w:r>
            <w:r w:rsidR="0018186B">
              <w:rPr>
                <w:sz w:val="22"/>
                <w:szCs w:val="22"/>
                <w:lang w:val="en-GB"/>
              </w:rPr>
              <w:t>rogrammatic</w:t>
            </w:r>
          </w:p>
        </w:tc>
        <w:tc>
          <w:tcPr>
            <w:tcW w:w="14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73E9A849" w14:textId="77777777" w:rsidR="00C41073" w:rsidRDefault="0018186B">
            <w:pPr>
              <w:pStyle w:val="Standard"/>
              <w:rPr>
                <w:sz w:val="22"/>
                <w:szCs w:val="22"/>
                <w:lang w:val="en-GB"/>
              </w:rPr>
            </w:pPr>
            <w:r>
              <w:rPr>
                <w:sz w:val="22"/>
                <w:szCs w:val="22"/>
                <w:lang w:val="en-GB"/>
              </w:rPr>
              <w:t>6, 3, 4</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65E9E83C" w14:textId="162FF248" w:rsidR="00C41073" w:rsidRDefault="0018186B">
            <w:pPr>
              <w:pStyle w:val="Standard"/>
            </w:pPr>
            <w:r>
              <w:rPr>
                <w:color w:val="262626"/>
                <w:sz w:val="22"/>
                <w:szCs w:val="22"/>
                <w:lang w:val="en-GB"/>
              </w:rPr>
              <w:t>CO and ROAS</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597F3F67" w14:textId="7EA4003D" w:rsidR="00C41073" w:rsidRDefault="00536A04">
            <w:pPr>
              <w:pStyle w:val="Standard"/>
            </w:pPr>
            <w:r>
              <w:rPr>
                <w:b/>
                <w:sz w:val="22"/>
                <w:szCs w:val="22"/>
                <w:lang w:val="en-GB"/>
              </w:rPr>
              <w:t>Med</w:t>
            </w:r>
          </w:p>
        </w:tc>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Mar>
              <w:top w:w="0" w:type="dxa"/>
              <w:left w:w="113" w:type="dxa"/>
              <w:bottom w:w="0" w:type="dxa"/>
              <w:right w:w="108" w:type="dxa"/>
            </w:tcMar>
          </w:tcPr>
          <w:p w14:paraId="01B04B0F" w14:textId="3AC6714F" w:rsidR="00C41073" w:rsidRDefault="0018186B">
            <w:pPr>
              <w:pStyle w:val="Standard"/>
              <w:rPr>
                <w:sz w:val="22"/>
                <w:szCs w:val="22"/>
                <w:lang w:val="en-GB"/>
              </w:rPr>
            </w:pPr>
            <w:bookmarkStart w:id="39" w:name="_heading=h.17dp8vu"/>
            <w:bookmarkEnd w:id="39"/>
            <w:r>
              <w:rPr>
                <w:sz w:val="22"/>
                <w:szCs w:val="22"/>
                <w:lang w:val="en-GB"/>
              </w:rPr>
              <w:t>Knowledge products, awareness raising material, capacity building, policy dialogue and community interventions.</w:t>
            </w:r>
          </w:p>
        </w:tc>
      </w:tr>
    </w:tbl>
    <w:p w14:paraId="141E07C3" w14:textId="77777777" w:rsidR="00E831C1" w:rsidRDefault="00E831C1">
      <w:pPr>
        <w:rPr>
          <w:rFonts w:cs="Mangal"/>
          <w:szCs w:val="21"/>
        </w:rPr>
        <w:sectPr w:rsidR="00E831C1">
          <w:headerReference w:type="default" r:id="rId16"/>
          <w:footerReference w:type="default" r:id="rId17"/>
          <w:pgSz w:w="16838" w:h="11906" w:orient="landscape"/>
          <w:pgMar w:top="1191" w:right="1134" w:bottom="1191" w:left="1134" w:header="720" w:footer="680" w:gutter="0"/>
          <w:cols w:space="720"/>
        </w:sectPr>
      </w:pPr>
    </w:p>
    <w:p w14:paraId="5F1C833A" w14:textId="77777777" w:rsidR="00C41073" w:rsidRDefault="0018186B">
      <w:pPr>
        <w:pStyle w:val="Standard"/>
      </w:pPr>
      <w:r>
        <w:rPr>
          <w:noProof/>
          <w:sz w:val="22"/>
          <w:szCs w:val="22"/>
          <w:lang w:eastAsia="en-US" w:bidi="ar-SA"/>
        </w:rPr>
        <w:drawing>
          <wp:anchor distT="0" distB="0" distL="114300" distR="114300" simplePos="0" relativeHeight="251658240" behindDoc="1" locked="0" layoutInCell="1" allowOverlap="1" wp14:anchorId="73E7751D" wp14:editId="6FC89D67">
            <wp:simplePos x="0" y="0"/>
            <wp:positionH relativeFrom="rightMargin">
              <wp:posOffset>-3810000</wp:posOffset>
            </wp:positionH>
            <wp:positionV relativeFrom="page">
              <wp:posOffset>0</wp:posOffset>
            </wp:positionV>
            <wp:extent cx="7576169" cy="10716127"/>
            <wp:effectExtent l="0" t="0" r="5731" b="9023"/>
            <wp:wrapNone/>
            <wp:docPr id="4" name="image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7576169" cy="10716127"/>
                    </a:xfrm>
                    <a:prstGeom prst="rect">
                      <a:avLst/>
                    </a:prstGeom>
                    <a:noFill/>
                    <a:ln>
                      <a:noFill/>
                      <a:prstDash/>
                    </a:ln>
                  </pic:spPr>
                </pic:pic>
              </a:graphicData>
            </a:graphic>
          </wp:anchor>
        </w:drawing>
      </w:r>
      <w:bookmarkEnd w:id="0"/>
    </w:p>
    <w:sectPr w:rsidR="00C41073">
      <w:headerReference w:type="default" r:id="rId19"/>
      <w:footerReference w:type="default" r:id="rId20"/>
      <w:headerReference w:type="first" r:id="rId21"/>
      <w:footerReference w:type="first" r:id="rId22"/>
      <w:pgSz w:w="11906" w:h="16838"/>
      <w:pgMar w:top="1134" w:right="5934" w:bottom="1134" w:left="1191" w:header="720" w:footer="25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19B0D" w14:textId="77777777" w:rsidR="00DA4C6B" w:rsidRDefault="00DA4C6B">
      <w:r>
        <w:separator/>
      </w:r>
    </w:p>
  </w:endnote>
  <w:endnote w:type="continuationSeparator" w:id="0">
    <w:p w14:paraId="396C66A5" w14:textId="77777777" w:rsidR="00DA4C6B" w:rsidRDefault="00DA4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variable"/>
  </w:font>
  <w:font w:name="Liberation Sans">
    <w:charset w:val="00"/>
    <w:family w:val="swiss"/>
    <w:pitch w:val="variable"/>
  </w:font>
  <w:font w:name="Linux Libertine G">
    <w:charset w:val="00"/>
    <w:family w:val="auto"/>
    <w:pitch w:val="variable"/>
  </w:font>
  <w:font w:name="CubeOT">
    <w:altName w:val="Calibri"/>
    <w:charset w:val="00"/>
    <w:family w:val="swiss"/>
    <w:pitch w:val="variable"/>
    <w:sig w:usb0="800000EF" w:usb1="4000A04A" w:usb2="00000008" w:usb3="00000000" w:csb0="00000001"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A1002A87" w:usb1="00000000" w:usb2="00000400"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4D4E" w14:textId="77777777" w:rsidR="003A13B6" w:rsidRDefault="003A13B6">
    <w:pPr>
      <w:pStyle w:val="Standard"/>
      <w:jc w:val="right"/>
    </w:pPr>
    <w:r>
      <w:fldChar w:fldCharType="begin"/>
    </w:r>
    <w:r>
      <w:instrText xml:space="preserve"> PAGE </w:instrText>
    </w:r>
    <w:r>
      <w:fldChar w:fldCharType="separate"/>
    </w:r>
    <w:r w:rsidR="00CB1B3B">
      <w:rPr>
        <w:noProof/>
      </w:rPr>
      <w:t>4</w:t>
    </w:r>
    <w:r>
      <w:fldChar w:fldCharType="end"/>
    </w:r>
  </w:p>
  <w:p w14:paraId="7DED8246" w14:textId="77777777" w:rsidR="003A13B6" w:rsidRDefault="003A13B6">
    <w:pPr>
      <w:pStyle w:val="Standar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3CCA" w14:textId="77777777" w:rsidR="003A13B6" w:rsidRDefault="003A13B6">
    <w:pPr>
      <w:pStyle w:val="Standard"/>
      <w:jc w:val="right"/>
    </w:pPr>
    <w:r>
      <w:fldChar w:fldCharType="begin"/>
    </w:r>
    <w:r>
      <w:instrText xml:space="preserve"> PAGE </w:instrText>
    </w:r>
    <w:r>
      <w:fldChar w:fldCharType="separate"/>
    </w:r>
    <w:r w:rsidR="00464537">
      <w:rPr>
        <w:noProof/>
      </w:rPr>
      <w:t>22</w:t>
    </w:r>
    <w:r>
      <w:fldChar w:fldCharType="end"/>
    </w:r>
  </w:p>
  <w:p w14:paraId="15F6EF45" w14:textId="77777777" w:rsidR="003A13B6" w:rsidRDefault="003A13B6">
    <w:pPr>
      <w:pStyle w:val="Standar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2941" w14:textId="77777777" w:rsidR="003A13B6" w:rsidRDefault="003A13B6">
    <w:pPr>
      <w:pStyle w:val="Standard"/>
      <w:jc w:val="right"/>
    </w:pPr>
    <w:r>
      <w:fldChar w:fldCharType="begin"/>
    </w:r>
    <w:r>
      <w:instrText xml:space="preserve"> PAGE </w:instrText>
    </w:r>
    <w:r>
      <w:fldChar w:fldCharType="separate"/>
    </w:r>
    <w:r w:rsidR="00CB1B3B">
      <w:rPr>
        <w:noProof/>
      </w:rPr>
      <w:t>2</w:t>
    </w:r>
    <w:r>
      <w:fldChar w:fldCharType="end"/>
    </w:r>
  </w:p>
  <w:p w14:paraId="6DE0866A" w14:textId="77777777" w:rsidR="003A13B6" w:rsidRDefault="003A13B6">
    <w:pPr>
      <w:pStyle w:val="Standar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2E35F" w14:textId="77777777" w:rsidR="003A13B6" w:rsidRDefault="003A13B6">
    <w:pPr>
      <w:pStyle w:val="Standard"/>
      <w:jc w:val="right"/>
    </w:pPr>
    <w:r>
      <w:fldChar w:fldCharType="begin"/>
    </w:r>
    <w:r>
      <w:instrText xml:space="preserve"> PAGE </w:instrText>
    </w:r>
    <w:r>
      <w:fldChar w:fldCharType="separate"/>
    </w:r>
    <w:r>
      <w:t>0</w:t>
    </w:r>
    <w:r>
      <w:fldChar w:fldCharType="end"/>
    </w:r>
  </w:p>
  <w:p w14:paraId="1CD96F28" w14:textId="77777777" w:rsidR="003A13B6" w:rsidRDefault="003A13B6">
    <w:pPr>
      <w:pStyle w:val="Standar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E179" w14:textId="77777777" w:rsidR="003A13B6" w:rsidRDefault="003A13B6">
    <w:pPr>
      <w:pStyle w:val="Standar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8BC63" w14:textId="77777777" w:rsidR="00DA4C6B" w:rsidRDefault="00DA4C6B">
      <w:r>
        <w:rPr>
          <w:color w:val="000000"/>
        </w:rPr>
        <w:separator/>
      </w:r>
    </w:p>
  </w:footnote>
  <w:footnote w:type="continuationSeparator" w:id="0">
    <w:p w14:paraId="145A8995" w14:textId="77777777" w:rsidR="00DA4C6B" w:rsidRDefault="00DA4C6B">
      <w:r>
        <w:continuationSeparator/>
      </w:r>
    </w:p>
  </w:footnote>
  <w:footnote w:id="1">
    <w:p w14:paraId="4D1201F0" w14:textId="7AFD8962" w:rsidR="003A13B6" w:rsidRDefault="003A13B6" w:rsidP="004D3DBD">
      <w:pPr>
        <w:pStyle w:val="FootnoteMWGE"/>
      </w:pPr>
      <w:r>
        <w:rPr>
          <w:rStyle w:val="FootnoteReference"/>
        </w:rPr>
        <w:footnoteRef/>
      </w:r>
      <w:r w:rsidR="00D7776A">
        <w:t xml:space="preserve"> </w:t>
      </w:r>
      <w:r>
        <w:t>UN Women</w:t>
      </w:r>
      <w:r w:rsidR="00BF79CB">
        <w:t xml:space="preserve"> </w:t>
      </w:r>
      <w:r>
        <w:t>(2020)</w:t>
      </w:r>
      <w:r w:rsidR="00BF79CB">
        <w:t xml:space="preserve"> </w:t>
      </w:r>
      <w:r>
        <w:t>ROAS Annual Report.</w:t>
      </w:r>
    </w:p>
  </w:footnote>
  <w:footnote w:id="2">
    <w:p w14:paraId="1DA0E608" w14:textId="6B8C7D45" w:rsidR="003A13B6" w:rsidRDefault="003A13B6" w:rsidP="004D3DBD">
      <w:pPr>
        <w:pStyle w:val="FootnoteMWGE"/>
      </w:pPr>
      <w:r>
        <w:rPr>
          <w:rStyle w:val="FootnoteReference"/>
        </w:rPr>
        <w:footnoteRef/>
      </w:r>
      <w:r w:rsidR="00D7776A">
        <w:t xml:space="preserve"> </w:t>
      </w:r>
      <w:r>
        <w:t>UN Women (2019) Development results framework 2019–2021</w:t>
      </w:r>
      <w:r w:rsidR="00BF79CB">
        <w:t>.</w:t>
      </w:r>
    </w:p>
  </w:footnote>
  <w:footnote w:id="3">
    <w:p w14:paraId="40A59547" w14:textId="07AEA5E6" w:rsidR="003A13B6" w:rsidRDefault="003A13B6" w:rsidP="004D3DBD">
      <w:pPr>
        <w:pStyle w:val="FootnoteMWGE"/>
      </w:pPr>
      <w:r>
        <w:rPr>
          <w:rStyle w:val="FootnoteReference"/>
        </w:rPr>
        <w:footnoteRef/>
      </w:r>
      <w:r w:rsidR="00D7776A">
        <w:t xml:space="preserve"> </w:t>
      </w:r>
      <w:r>
        <w:t>Tunisia Personal Status Code</w:t>
      </w:r>
      <w:r w:rsidR="00BF79CB">
        <w:t>.</w:t>
      </w:r>
    </w:p>
  </w:footnote>
  <w:footnote w:id="4">
    <w:p w14:paraId="2B5C8C80" w14:textId="50A6EB36" w:rsidR="003A13B6" w:rsidRDefault="003A13B6" w:rsidP="004D3DBD">
      <w:pPr>
        <w:pStyle w:val="FootnoteMWGE"/>
      </w:pPr>
      <w:r>
        <w:rPr>
          <w:rStyle w:val="FootnoteReference"/>
        </w:rPr>
        <w:footnoteRef/>
      </w:r>
      <w:r w:rsidR="00D7776A">
        <w:t xml:space="preserve"> </w:t>
      </w:r>
      <w:r>
        <w:t>Equality Now (2021)</w:t>
      </w:r>
      <w:r w:rsidR="00BF79CB">
        <w:t xml:space="preserve"> </w:t>
      </w:r>
      <w:r>
        <w:t>Tunisia: Personal Status Code</w:t>
      </w:r>
      <w:r w:rsidR="00BF79CB">
        <w:t>.</w:t>
      </w:r>
      <w:r>
        <w:t xml:space="preserve"> </w:t>
      </w:r>
      <w:hyperlink r:id="rId1" w:history="1">
        <w:r w:rsidR="00D7776A" w:rsidRPr="002846BF">
          <w:rPr>
            <w:rStyle w:val="Hyperlink"/>
            <w:color w:val="3B3B3C"/>
          </w:rPr>
          <w:t>https://www.equalitynow.org/discriminatory_law/tunisia_personal_status_code_of_1956/</w:t>
        </w:r>
      </w:hyperlink>
      <w:r w:rsidR="00D7776A">
        <w:t xml:space="preserve"> </w:t>
      </w:r>
    </w:p>
  </w:footnote>
  <w:footnote w:id="5">
    <w:p w14:paraId="1886DDD3" w14:textId="2E9A4884" w:rsidR="003A13B6" w:rsidRDefault="003A13B6" w:rsidP="004D3DBD">
      <w:pPr>
        <w:pStyle w:val="FootnoteMWGE"/>
      </w:pPr>
      <w:r>
        <w:rPr>
          <w:rStyle w:val="FootnoteReference"/>
        </w:rPr>
        <w:footnoteRef/>
      </w:r>
      <w:r w:rsidR="00D7776A">
        <w:t xml:space="preserve"> </w:t>
      </w:r>
      <w:r>
        <w:t>Ministry of Women, Family, Childhood and Seniors, Report of the Republic of Tunisia, On Beijing Declaration and Platform for Action (</w:t>
      </w:r>
      <w:proofErr w:type="spellStart"/>
      <w:r>
        <w:t>BPfA</w:t>
      </w:r>
      <w:proofErr w:type="spellEnd"/>
      <w:r>
        <w:t>) + 25</w:t>
      </w:r>
      <w:r w:rsidR="00D7776A">
        <w:t>.</w:t>
      </w:r>
      <w:r>
        <w:t xml:space="preserve"> </w:t>
      </w:r>
      <w:hyperlink r:id="rId2" w:history="1">
        <w:r>
          <w:rPr>
            <w:u w:val="single"/>
          </w:rPr>
          <w:t>https://www.unwomen.org/sites/default/files/Headquarters/Attachments/Sections/CSW/64/National-reviews/Tunisia_En.pdf</w:t>
        </w:r>
      </w:hyperlink>
    </w:p>
  </w:footnote>
  <w:footnote w:id="6">
    <w:p w14:paraId="08F89A88" w14:textId="454ECC39" w:rsidR="003A13B6" w:rsidRPr="003510B2" w:rsidRDefault="003A13B6" w:rsidP="004D3DBD">
      <w:pPr>
        <w:pStyle w:val="FootnoteMWGE"/>
        <w:rPr>
          <w:lang w:val="es-ES"/>
        </w:rPr>
      </w:pPr>
      <w:r>
        <w:rPr>
          <w:rStyle w:val="FootnoteReference"/>
        </w:rPr>
        <w:footnoteRef/>
      </w:r>
      <w:r w:rsidR="00D7776A" w:rsidRPr="003510B2">
        <w:rPr>
          <w:lang w:val="es-ES"/>
        </w:rPr>
        <w:t xml:space="preserve"> </w:t>
      </w:r>
      <w:r w:rsidR="00BF79CB" w:rsidRPr="003510B2">
        <w:rPr>
          <w:lang w:val="es-ES"/>
        </w:rPr>
        <w:t>Ib</w:t>
      </w:r>
      <w:r w:rsidRPr="003510B2">
        <w:rPr>
          <w:lang w:val="es-ES"/>
        </w:rPr>
        <w:t>id.</w:t>
      </w:r>
    </w:p>
  </w:footnote>
  <w:footnote w:id="7">
    <w:p w14:paraId="219A49F3" w14:textId="406180C6" w:rsidR="003A13B6" w:rsidRPr="003510B2" w:rsidRDefault="003A13B6" w:rsidP="004D3DBD">
      <w:pPr>
        <w:pStyle w:val="FootnoteMWGE"/>
        <w:rPr>
          <w:lang w:val="es-ES"/>
        </w:rPr>
      </w:pPr>
      <w:r>
        <w:rPr>
          <w:rStyle w:val="FootnoteReference"/>
        </w:rPr>
        <w:footnoteRef/>
      </w:r>
      <w:r w:rsidRPr="003510B2">
        <w:rPr>
          <w:lang w:val="es-ES"/>
        </w:rPr>
        <w:t xml:space="preserve"> </w:t>
      </w:r>
      <w:hyperlink r:id="rId3" w:history="1">
        <w:r w:rsidR="00D7776A" w:rsidRPr="003510B2">
          <w:rPr>
            <w:rStyle w:val="Hyperlink"/>
            <w:color w:val="3B3B3C"/>
            <w:lang w:val="es-ES"/>
          </w:rPr>
          <w:t>https://english.legal-agenda.com/july-25-an-exception-day-in-tunisia-with-many-connotations/</w:t>
        </w:r>
      </w:hyperlink>
      <w:r w:rsidR="00D7776A" w:rsidRPr="003510B2">
        <w:rPr>
          <w:lang w:val="es-ES"/>
        </w:rPr>
        <w:t xml:space="preserve"> </w:t>
      </w:r>
    </w:p>
  </w:footnote>
  <w:footnote w:id="8">
    <w:p w14:paraId="5BF967A8" w14:textId="6FDCB7E2" w:rsidR="003A13B6" w:rsidRPr="003510B2" w:rsidRDefault="003A13B6" w:rsidP="004D3DBD">
      <w:pPr>
        <w:pStyle w:val="FootnoteMWGE"/>
        <w:rPr>
          <w:lang w:val="es-ES"/>
        </w:rPr>
      </w:pPr>
      <w:r>
        <w:rPr>
          <w:rStyle w:val="FootnoteReference"/>
        </w:rPr>
        <w:footnoteRef/>
      </w:r>
      <w:r w:rsidR="00D7776A" w:rsidRPr="003510B2">
        <w:rPr>
          <w:lang w:val="es-ES"/>
        </w:rPr>
        <w:t xml:space="preserve"> </w:t>
      </w:r>
      <w:hyperlink r:id="rId4" w:history="1">
        <w:r w:rsidR="00D7776A" w:rsidRPr="003510B2">
          <w:rPr>
            <w:rStyle w:val="Hyperlink"/>
            <w:color w:val="3B3B3C"/>
            <w:lang w:val="es-ES"/>
          </w:rPr>
          <w:t>https://tbinternet.ohchr.org/_layouts/15/TreatyBodyExternal/Treaty.aspx?Treaty=CEDAW&amp;Lang=en</w:t>
        </w:r>
      </w:hyperlink>
    </w:p>
  </w:footnote>
  <w:footnote w:id="9">
    <w:p w14:paraId="0A0A89A0" w14:textId="0EC6E4F2" w:rsidR="003A13B6" w:rsidRDefault="003A13B6" w:rsidP="004D3DBD">
      <w:pPr>
        <w:pStyle w:val="FootnoteMWGE"/>
      </w:pPr>
      <w:r>
        <w:rPr>
          <w:rStyle w:val="FootnoteReference"/>
        </w:rPr>
        <w:footnoteRef/>
      </w:r>
      <w:r w:rsidR="000223A3">
        <w:t xml:space="preserve"> </w:t>
      </w:r>
      <w:r>
        <w:t>Beijing +25 Report.</w:t>
      </w:r>
    </w:p>
  </w:footnote>
  <w:footnote w:id="10">
    <w:p w14:paraId="514E80B0" w14:textId="01874155" w:rsidR="003A13B6" w:rsidRPr="003510B2" w:rsidRDefault="003A13B6" w:rsidP="004D3DBD">
      <w:pPr>
        <w:pStyle w:val="FootnoteMWGE"/>
        <w:rPr>
          <w:lang w:val="es-ES"/>
        </w:rPr>
      </w:pPr>
      <w:r>
        <w:rPr>
          <w:rStyle w:val="FootnoteReference"/>
        </w:rPr>
        <w:footnoteRef/>
      </w:r>
      <w:r w:rsidR="000223A3">
        <w:t xml:space="preserve"> </w:t>
      </w:r>
      <w:r>
        <w:t>Global Gender Gap Index</w:t>
      </w:r>
      <w:r w:rsidR="00BF79CB">
        <w:t>.</w:t>
      </w:r>
      <w:r>
        <w:t xml:space="preserve"> </w:t>
      </w:r>
      <w:hyperlink r:id="rId5" w:history="1">
        <w:r w:rsidR="000223A3" w:rsidRPr="003510B2">
          <w:rPr>
            <w:rStyle w:val="Hyperlink"/>
            <w:color w:val="3B3B3C"/>
            <w:lang w:val="es-ES"/>
          </w:rPr>
          <w:t>https://www3.weforum.org/docs/WEF_GGGR_2021.pdf</w:t>
        </w:r>
      </w:hyperlink>
      <w:r w:rsidR="000223A3" w:rsidRPr="003510B2">
        <w:rPr>
          <w:lang w:val="es-ES"/>
        </w:rPr>
        <w:t xml:space="preserve"> </w:t>
      </w:r>
    </w:p>
  </w:footnote>
  <w:footnote w:id="11">
    <w:p w14:paraId="4BABB74E" w14:textId="4465AD40" w:rsidR="003A13B6" w:rsidRPr="003510B2" w:rsidRDefault="003A13B6" w:rsidP="004D3DBD">
      <w:pPr>
        <w:pStyle w:val="FootnoteMWGE"/>
        <w:rPr>
          <w:lang w:val="es-ES"/>
        </w:rPr>
      </w:pPr>
      <w:r>
        <w:rPr>
          <w:rStyle w:val="FootnoteReference"/>
        </w:rPr>
        <w:footnoteRef/>
      </w:r>
      <w:r w:rsidR="000223A3" w:rsidRPr="003510B2">
        <w:rPr>
          <w:lang w:val="es-ES"/>
        </w:rPr>
        <w:t xml:space="preserve"> </w:t>
      </w:r>
      <w:r w:rsidRPr="003510B2">
        <w:rPr>
          <w:lang w:val="es-ES"/>
        </w:rPr>
        <w:t xml:space="preserve">UNFPA </w:t>
      </w:r>
      <w:proofErr w:type="spellStart"/>
      <w:r w:rsidRPr="003510B2">
        <w:rPr>
          <w:lang w:val="es-ES"/>
        </w:rPr>
        <w:t>Tunisia</w:t>
      </w:r>
      <w:proofErr w:type="spellEnd"/>
      <w:r w:rsidR="000223A3" w:rsidRPr="003510B2">
        <w:rPr>
          <w:lang w:val="es-ES"/>
        </w:rPr>
        <w:t xml:space="preserve"> </w:t>
      </w:r>
      <w:r w:rsidRPr="003510B2">
        <w:rPr>
          <w:lang w:val="es-ES"/>
        </w:rPr>
        <w:t xml:space="preserve">(2018) Les </w:t>
      </w:r>
      <w:proofErr w:type="spellStart"/>
      <w:r w:rsidRPr="003510B2">
        <w:rPr>
          <w:lang w:val="es-ES"/>
        </w:rPr>
        <w:t>représentations</w:t>
      </w:r>
      <w:proofErr w:type="spellEnd"/>
      <w:r w:rsidRPr="003510B2">
        <w:rPr>
          <w:lang w:val="es-ES"/>
        </w:rPr>
        <w:t xml:space="preserve"> sociales des </w:t>
      </w:r>
      <w:proofErr w:type="spellStart"/>
      <w:r w:rsidRPr="003510B2">
        <w:rPr>
          <w:lang w:val="es-ES"/>
        </w:rPr>
        <w:t>violences</w:t>
      </w:r>
      <w:proofErr w:type="spellEnd"/>
      <w:r w:rsidRPr="003510B2">
        <w:rPr>
          <w:lang w:val="es-ES"/>
        </w:rPr>
        <w:t xml:space="preserve"> </w:t>
      </w:r>
      <w:proofErr w:type="spellStart"/>
      <w:r w:rsidRPr="003510B2">
        <w:rPr>
          <w:lang w:val="es-ES"/>
        </w:rPr>
        <w:t>faites</w:t>
      </w:r>
      <w:proofErr w:type="spellEnd"/>
      <w:r w:rsidRPr="003510B2">
        <w:rPr>
          <w:lang w:val="es-ES"/>
        </w:rPr>
        <w:t xml:space="preserve"> </w:t>
      </w:r>
      <w:proofErr w:type="spellStart"/>
      <w:r w:rsidRPr="003510B2">
        <w:rPr>
          <w:lang w:val="es-ES"/>
        </w:rPr>
        <w:t>aux</w:t>
      </w:r>
      <w:proofErr w:type="spellEnd"/>
      <w:r w:rsidRPr="003510B2">
        <w:rPr>
          <w:lang w:val="es-ES"/>
        </w:rPr>
        <w:t xml:space="preserve"> femmes </w:t>
      </w:r>
      <w:proofErr w:type="spellStart"/>
      <w:r w:rsidRPr="003510B2">
        <w:rPr>
          <w:lang w:val="es-ES"/>
        </w:rPr>
        <w:t>chez</w:t>
      </w:r>
      <w:proofErr w:type="spellEnd"/>
      <w:r w:rsidRPr="003510B2">
        <w:rPr>
          <w:lang w:val="es-ES"/>
        </w:rPr>
        <w:t xml:space="preserve"> les </w:t>
      </w:r>
      <w:proofErr w:type="spellStart"/>
      <w:r w:rsidRPr="003510B2">
        <w:rPr>
          <w:lang w:val="es-ES"/>
        </w:rPr>
        <w:t>hommes</w:t>
      </w:r>
      <w:proofErr w:type="spellEnd"/>
      <w:r w:rsidRPr="003510B2">
        <w:rPr>
          <w:lang w:val="es-ES"/>
        </w:rPr>
        <w:t xml:space="preserve">, </w:t>
      </w:r>
      <w:proofErr w:type="spellStart"/>
      <w:r w:rsidRPr="003510B2">
        <w:rPr>
          <w:lang w:val="es-ES"/>
        </w:rPr>
        <w:t>jeunes</w:t>
      </w:r>
      <w:proofErr w:type="spellEnd"/>
      <w:r w:rsidRPr="003510B2">
        <w:rPr>
          <w:lang w:val="es-ES"/>
        </w:rPr>
        <w:t xml:space="preserve"> et adultes</w:t>
      </w:r>
      <w:r w:rsidR="000223A3" w:rsidRPr="003510B2">
        <w:rPr>
          <w:lang w:val="es-ES"/>
        </w:rPr>
        <w:t>.</w:t>
      </w:r>
    </w:p>
    <w:p w14:paraId="4F36AEBA" w14:textId="6D8F0A1C" w:rsidR="003A13B6" w:rsidRPr="003510B2" w:rsidRDefault="003A13B6">
      <w:pPr>
        <w:pStyle w:val="Standard"/>
        <w:rPr>
          <w:color w:val="3B3B3C"/>
          <w:sz w:val="16"/>
          <w:szCs w:val="16"/>
          <w:u w:val="single"/>
          <w:lang w:val="es-ES"/>
        </w:rPr>
      </w:pPr>
      <w:r w:rsidRPr="003510B2">
        <w:rPr>
          <w:color w:val="3B3B3C"/>
          <w:sz w:val="16"/>
          <w:szCs w:val="16"/>
          <w:lang w:val="es-ES"/>
        </w:rPr>
        <w:t xml:space="preserve"> </w:t>
      </w:r>
      <w:hyperlink r:id="rId6" w:history="1">
        <w:r w:rsidRPr="003510B2">
          <w:rPr>
            <w:color w:val="3B3B3C"/>
            <w:sz w:val="16"/>
            <w:szCs w:val="16"/>
            <w:u w:val="single"/>
            <w:lang w:val="es-ES"/>
          </w:rPr>
          <w:t>https://tunisia.unfpa.org/fr/news/les-représentations-sociales-des-violences-fait</w:t>
        </w:r>
        <w:bookmarkStart w:id="5" w:name="_Hlt101858104"/>
        <w:bookmarkStart w:id="6" w:name="_Hlt101858105"/>
        <w:r w:rsidRPr="003510B2">
          <w:rPr>
            <w:color w:val="3B3B3C"/>
            <w:sz w:val="16"/>
            <w:szCs w:val="16"/>
            <w:u w:val="single"/>
            <w:lang w:val="es-ES"/>
          </w:rPr>
          <w:t>e</w:t>
        </w:r>
        <w:bookmarkEnd w:id="5"/>
        <w:bookmarkEnd w:id="6"/>
        <w:r w:rsidRPr="003510B2">
          <w:rPr>
            <w:color w:val="3B3B3C"/>
            <w:sz w:val="16"/>
            <w:szCs w:val="16"/>
            <w:u w:val="single"/>
            <w:lang w:val="es-ES"/>
          </w:rPr>
          <w:t>s-aux-femmes-chez-les-hommes-jeunes-et-adultes</w:t>
        </w:r>
      </w:hyperlink>
      <w:r w:rsidR="0019350C" w:rsidRPr="003510B2">
        <w:rPr>
          <w:color w:val="3B3B3C"/>
          <w:sz w:val="16"/>
          <w:szCs w:val="16"/>
          <w:u w:val="single"/>
          <w:lang w:val="es-ES"/>
        </w:rPr>
        <w:t>.</w:t>
      </w:r>
    </w:p>
    <w:p w14:paraId="2383BB6D" w14:textId="59D08DFA" w:rsidR="0019350C" w:rsidRDefault="0019350C">
      <w:pPr>
        <w:pStyle w:val="Standard"/>
        <w:rPr>
          <w:sz w:val="16"/>
          <w:szCs w:val="16"/>
        </w:rPr>
      </w:pPr>
      <w:r>
        <w:rPr>
          <w:sz w:val="16"/>
          <w:szCs w:val="16"/>
        </w:rPr>
        <w:t>It is not clear what definition of sexual violence was used as this figure is a magnitude higher than global averages</w:t>
      </w:r>
    </w:p>
  </w:footnote>
  <w:footnote w:id="12">
    <w:p w14:paraId="7FD9FDCB" w14:textId="502206A4" w:rsidR="003A13B6" w:rsidRDefault="003A13B6" w:rsidP="004D3DBD">
      <w:pPr>
        <w:pStyle w:val="FootnoteMWGE"/>
      </w:pPr>
      <w:r>
        <w:rPr>
          <w:rStyle w:val="FootnoteReference"/>
        </w:rPr>
        <w:footnoteRef/>
      </w:r>
      <w:r w:rsidR="000223A3">
        <w:t xml:space="preserve"> </w:t>
      </w:r>
      <w:r w:rsidR="00BF79CB">
        <w:t>Ib</w:t>
      </w:r>
      <w:r>
        <w:t>id.</w:t>
      </w:r>
    </w:p>
  </w:footnote>
  <w:footnote w:id="13">
    <w:p w14:paraId="68EA47FC" w14:textId="0BB44AC4" w:rsidR="003A13B6" w:rsidRDefault="003A13B6" w:rsidP="004D3DBD">
      <w:pPr>
        <w:pStyle w:val="FootnoteMWGE"/>
      </w:pPr>
      <w:r>
        <w:rPr>
          <w:rStyle w:val="FootnoteReference"/>
        </w:rPr>
        <w:footnoteRef/>
      </w:r>
      <w:r>
        <w:t xml:space="preserve"> Oxfam Tunisia (2017) Young Couples in Good Times and in Bad: Social norms that perpetuate violence against women and girls among young Tunisians in peri-urban areas</w:t>
      </w:r>
      <w:r w:rsidR="000223A3">
        <w:t>.</w:t>
      </w:r>
    </w:p>
    <w:p w14:paraId="5145D753" w14:textId="1D2568CC" w:rsidR="003A13B6" w:rsidRDefault="003A13B6" w:rsidP="004D3DBD">
      <w:pPr>
        <w:pStyle w:val="FootnoteMWGE"/>
      </w:pPr>
      <w:r>
        <w:t>Social norms that perpetuate violence against women and girls among young Tunisians in peri-urban areas</w:t>
      </w:r>
      <w:r w:rsidR="000223A3">
        <w:t>.</w:t>
      </w:r>
      <w:r>
        <w:t xml:space="preserve"> </w:t>
      </w:r>
      <w:hyperlink r:id="rId7" w:history="1">
        <w:r w:rsidR="00182838" w:rsidRPr="002846BF">
          <w:rPr>
            <w:rStyle w:val="Hyperlink"/>
            <w:color w:val="3B3B3C"/>
          </w:rPr>
          <w:t>https://oxfamilibrary.openrepository.com/bitstream/handle/10546/620344/rr-social-norms-violence-against-women-tunisia-120717-en.pdf;jsessionid=2F3DFFCA7BB89C242AB3A6CD847B1C4D?sequence=1</w:t>
        </w:r>
      </w:hyperlink>
      <w:r w:rsidR="00182838">
        <w:t xml:space="preserve"> </w:t>
      </w:r>
      <w:r w:rsidR="00182838">
        <w:rPr>
          <w:u w:val="single"/>
        </w:rPr>
        <w:t xml:space="preserve"> </w:t>
      </w:r>
      <w:r w:rsidR="00182838">
        <w:t xml:space="preserve"> </w:t>
      </w:r>
    </w:p>
  </w:footnote>
  <w:footnote w:id="14">
    <w:p w14:paraId="7F625D32" w14:textId="5303D50D" w:rsidR="003A13B6" w:rsidRDefault="003A13B6" w:rsidP="004D3DBD">
      <w:pPr>
        <w:pStyle w:val="FootnoteMWGE"/>
      </w:pPr>
      <w:r>
        <w:rPr>
          <w:rStyle w:val="FootnoteReference"/>
        </w:rPr>
        <w:footnoteRef/>
      </w:r>
      <w:r>
        <w:t xml:space="preserve"> Global Gender Gap Index</w:t>
      </w:r>
      <w:r w:rsidR="006150E7">
        <w:t>.</w:t>
      </w:r>
    </w:p>
  </w:footnote>
  <w:footnote w:id="15">
    <w:p w14:paraId="7B9E4364" w14:textId="11BE5575" w:rsidR="003A13B6" w:rsidRDefault="003A13B6" w:rsidP="004D3DBD">
      <w:pPr>
        <w:pStyle w:val="FootnoteMWGE"/>
      </w:pPr>
      <w:r>
        <w:rPr>
          <w:rStyle w:val="FootnoteReference"/>
        </w:rPr>
        <w:footnoteRef/>
      </w:r>
      <w:r w:rsidR="00BF79CB">
        <w:t>Ib</w:t>
      </w:r>
      <w:r>
        <w:t>id.</w:t>
      </w:r>
    </w:p>
  </w:footnote>
  <w:footnote w:id="16">
    <w:p w14:paraId="005ECF4B" w14:textId="3F32215E" w:rsidR="003A13B6" w:rsidRDefault="003A13B6" w:rsidP="004D3DBD">
      <w:pPr>
        <w:pStyle w:val="FootnoteMWGE"/>
      </w:pPr>
      <w:r>
        <w:rPr>
          <w:rStyle w:val="FootnoteReference"/>
        </w:rPr>
        <w:footnoteRef/>
      </w:r>
      <w:r>
        <w:t xml:space="preserve"> World Bank (2020) </w:t>
      </w:r>
      <w:proofErr w:type="spellStart"/>
      <w:r>
        <w:t>Labor</w:t>
      </w:r>
      <w:proofErr w:type="spellEnd"/>
      <w:r>
        <w:t xml:space="preserve"> Force, Female, Tunisia</w:t>
      </w:r>
      <w:r w:rsidR="00BF79CB">
        <w:t>.</w:t>
      </w:r>
      <w:r>
        <w:t xml:space="preserve"> </w:t>
      </w:r>
      <w:hyperlink r:id="rId8" w:history="1">
        <w:r>
          <w:rPr>
            <w:u w:val="single"/>
          </w:rPr>
          <w:t>https://data.worldbank.org/indicator/SL.TLF.TOTL.FE.ZS?locations=TN</w:t>
        </w:r>
      </w:hyperlink>
    </w:p>
  </w:footnote>
  <w:footnote w:id="17">
    <w:p w14:paraId="50432958" w14:textId="77777777" w:rsidR="003A13B6" w:rsidRDefault="003A13B6" w:rsidP="004D3DBD">
      <w:pPr>
        <w:pStyle w:val="FootnoteMWGE"/>
      </w:pPr>
      <w:r>
        <w:rPr>
          <w:rStyle w:val="FootnoteReference"/>
        </w:rPr>
        <w:footnoteRef/>
      </w:r>
      <w:r>
        <w:t xml:space="preserve">OECD (2021) Evaluation Criteria. </w:t>
      </w:r>
      <w:hyperlink r:id="rId9" w:history="1">
        <w:r>
          <w:rPr>
            <w:u w:val="single"/>
          </w:rPr>
          <w:t>https://www.oecd.org/dac/evaluation/daccriteriaforevaluatingdevelopmentassistance.htm</w:t>
        </w:r>
      </w:hyperlink>
    </w:p>
    <w:p w14:paraId="3B95E3AE" w14:textId="77777777" w:rsidR="003A13B6" w:rsidRDefault="003A13B6">
      <w:pPr>
        <w:pStyle w:val="Standard"/>
        <w:rPr>
          <w:sz w:val="16"/>
          <w:szCs w:val="16"/>
        </w:rPr>
      </w:pPr>
    </w:p>
  </w:footnote>
  <w:footnote w:id="18">
    <w:p w14:paraId="0C70A65D" w14:textId="264E52D3" w:rsidR="003A13B6" w:rsidRDefault="003A13B6" w:rsidP="004D3DBD">
      <w:pPr>
        <w:pStyle w:val="FootnoteMWGE"/>
      </w:pPr>
      <w:r>
        <w:rPr>
          <w:rStyle w:val="FootnoteReference"/>
        </w:rPr>
        <w:footnoteRef/>
      </w:r>
      <w:proofErr w:type="gramStart"/>
      <w:r>
        <w:t>In particular, this</w:t>
      </w:r>
      <w:proofErr w:type="gramEnd"/>
      <w:r>
        <w:t xml:space="preserve"> pertains to Article 21 of the Tunisian Constitution 2014:</w:t>
      </w:r>
      <w:r w:rsidR="006150E7">
        <w:t xml:space="preserve"> ‘</w:t>
      </w:r>
      <w:r>
        <w:t>All citizens, male and female, have equal rights and duties, and are equal before the law without any discrimination. The state guarantees freedoms and individual and collective rights to all citizens, and provides all citizens the conditions for a dignified life;</w:t>
      </w:r>
      <w:r w:rsidR="006150E7">
        <w:t>’</w:t>
      </w:r>
      <w:r>
        <w:t xml:space="preserve"> and Article 46</w:t>
      </w:r>
      <w:r w:rsidR="006150E7">
        <w:t>:</w:t>
      </w:r>
      <w:r>
        <w:rPr>
          <w:sz w:val="22"/>
          <w:szCs w:val="22"/>
        </w:rPr>
        <w:t xml:space="preserve"> </w:t>
      </w:r>
      <w:r w:rsidR="006150E7">
        <w:t>‘</w:t>
      </w:r>
      <w:r>
        <w:t>The state commits to protect women’s accrued rights and work to strengthen and develop those rights. The state guarantees the equality of opportunities between women and men to have access to all levels of responsibility in all domains. The state works to attain parity between women and men in elected Assemblies. The state shall take all necessary measures in order to eradicate violence against women.</w:t>
      </w:r>
      <w:r w:rsidR="006150E7">
        <w:t>’</w:t>
      </w:r>
      <w:r>
        <w:t xml:space="preserve"> </w:t>
      </w:r>
      <w:hyperlink r:id="rId10" w:history="1">
        <w:r w:rsidR="006150E7" w:rsidRPr="002846BF">
          <w:rPr>
            <w:rStyle w:val="Hyperlink"/>
            <w:color w:val="3B3B3C"/>
          </w:rPr>
          <w:t>https://www.constituteproject.org/constitution/Tunisia_2014.pdf</w:t>
        </w:r>
      </w:hyperlink>
      <w:r w:rsidR="006150E7">
        <w:t xml:space="preserve"> </w:t>
      </w:r>
    </w:p>
  </w:footnote>
  <w:footnote w:id="19">
    <w:p w14:paraId="58AB07E4" w14:textId="77777777" w:rsidR="003A13B6" w:rsidRDefault="003A13B6" w:rsidP="004D3DBD">
      <w:pPr>
        <w:pStyle w:val="FootnoteMWGE"/>
      </w:pPr>
      <w:r>
        <w:rPr>
          <w:rStyle w:val="FootnoteReference"/>
        </w:rPr>
        <w:footnoteRef/>
      </w:r>
      <w:r>
        <w:t xml:space="preserve">Ministry of Women, Family, Children and Seniors, Plan </w:t>
      </w:r>
      <w:proofErr w:type="spellStart"/>
      <w:r>
        <w:t>d’Action</w:t>
      </w:r>
      <w:proofErr w:type="spellEnd"/>
      <w:r>
        <w:t xml:space="preserve"> National pour </w:t>
      </w:r>
      <w:proofErr w:type="spellStart"/>
      <w:r>
        <w:t>l’Intégration</w:t>
      </w:r>
      <w:proofErr w:type="spellEnd"/>
      <w:r>
        <w:t xml:space="preserve"> du Genre 2016–2020 (PANIG).</w:t>
      </w:r>
    </w:p>
  </w:footnote>
  <w:footnote w:id="20">
    <w:p w14:paraId="345A9055" w14:textId="25CC347B" w:rsidR="003A13B6" w:rsidRDefault="003A13B6" w:rsidP="004D3DBD">
      <w:pPr>
        <w:pStyle w:val="FootnoteMWGE"/>
      </w:pPr>
      <w:r>
        <w:rPr>
          <w:rStyle w:val="FootnoteReference"/>
        </w:rPr>
        <w:footnoteRef/>
      </w:r>
      <w:r>
        <w:t>UN Women, Strategic Plan 2018</w:t>
      </w:r>
      <w:r w:rsidR="006150E7">
        <w:t>–</w:t>
      </w:r>
      <w:r>
        <w:t>2021.</w:t>
      </w:r>
    </w:p>
  </w:footnote>
  <w:footnote w:id="21">
    <w:p w14:paraId="115FE79F" w14:textId="260625A2" w:rsidR="003A13B6" w:rsidRDefault="003A13B6" w:rsidP="004D3DBD">
      <w:pPr>
        <w:pStyle w:val="FootnoteMWGE"/>
      </w:pPr>
      <w:r>
        <w:rPr>
          <w:rStyle w:val="FootnoteReference"/>
        </w:rPr>
        <w:footnoteRef/>
      </w:r>
      <w:r>
        <w:t xml:space="preserve">UN Women, Note de </w:t>
      </w:r>
      <w:proofErr w:type="spellStart"/>
      <w:r>
        <w:t>Stratégie</w:t>
      </w:r>
      <w:proofErr w:type="spellEnd"/>
      <w:r>
        <w:t xml:space="preserve"> (2018</w:t>
      </w:r>
      <w:r w:rsidR="006150E7">
        <w:t>–</w:t>
      </w:r>
      <w:r>
        <w:t>2021)</w:t>
      </w:r>
      <w:r w:rsidR="007F7EFA">
        <w:t>.</w:t>
      </w:r>
    </w:p>
  </w:footnote>
  <w:footnote w:id="22">
    <w:p w14:paraId="67011E96" w14:textId="43D94702" w:rsidR="003A13B6" w:rsidRDefault="003A13B6" w:rsidP="004D3DBD">
      <w:pPr>
        <w:pStyle w:val="FootnoteMWGE"/>
      </w:pPr>
      <w:r>
        <w:rPr>
          <w:rStyle w:val="FootnoteReference"/>
        </w:rPr>
        <w:footnoteRef/>
      </w:r>
      <w:r>
        <w:t xml:space="preserve"> </w:t>
      </w:r>
      <w:r w:rsidR="006150E7">
        <w:t>Ib</w:t>
      </w:r>
      <w:r>
        <w:t>id</w:t>
      </w:r>
      <w:r w:rsidR="006150E7">
        <w:t>.</w:t>
      </w:r>
    </w:p>
  </w:footnote>
  <w:footnote w:id="23">
    <w:p w14:paraId="3CBB2BC1" w14:textId="3219F790" w:rsidR="003A13B6" w:rsidRPr="00EC6364" w:rsidRDefault="003A13B6" w:rsidP="004D3DBD">
      <w:pPr>
        <w:pStyle w:val="FootnoteMWGE"/>
      </w:pPr>
      <w:r>
        <w:rPr>
          <w:rStyle w:val="FootnoteReference"/>
        </w:rPr>
        <w:footnoteRef/>
      </w:r>
      <w:r>
        <w:t xml:space="preserve"> The Arab Republic of Tunisia, the United Nation </w:t>
      </w:r>
      <w:proofErr w:type="spellStart"/>
      <w:r>
        <w:t>Sustem</w:t>
      </w:r>
      <w:proofErr w:type="spellEnd"/>
      <w:r w:rsidR="006150E7">
        <w:t xml:space="preserve"> </w:t>
      </w:r>
      <w:r>
        <w:t xml:space="preserve">(2014), </w:t>
      </w:r>
      <w:r w:rsidR="006150E7">
        <w:t>De</w:t>
      </w:r>
      <w:r>
        <w:t>velopment Assistance Framework for Tunisia 2015</w:t>
      </w:r>
      <w:r w:rsidR="006150E7">
        <w:t>–</w:t>
      </w:r>
      <w:r>
        <w:t>2019</w:t>
      </w:r>
      <w:r w:rsidR="006150E7">
        <w:t>.</w:t>
      </w:r>
    </w:p>
  </w:footnote>
  <w:footnote w:id="24">
    <w:p w14:paraId="274570F7" w14:textId="243EBCD2" w:rsidR="003A13B6" w:rsidRPr="00957560" w:rsidRDefault="003A13B6" w:rsidP="004D3DBD">
      <w:pPr>
        <w:pStyle w:val="FootnoteMWGE"/>
        <w:rPr>
          <w:lang w:val="fr-FR"/>
        </w:rPr>
      </w:pPr>
      <w:r>
        <w:rPr>
          <w:rStyle w:val="FootnoteReference"/>
        </w:rPr>
        <w:footnoteRef/>
      </w:r>
      <w:r w:rsidRPr="00957560">
        <w:rPr>
          <w:lang w:val="fr-FR"/>
        </w:rPr>
        <w:t xml:space="preserve">UN </w:t>
      </w:r>
      <w:proofErr w:type="spellStart"/>
      <w:r w:rsidRPr="00957560">
        <w:rPr>
          <w:lang w:val="fr-FR"/>
        </w:rPr>
        <w:t>Women</w:t>
      </w:r>
      <w:proofErr w:type="spellEnd"/>
      <w:r w:rsidRPr="00957560">
        <w:rPr>
          <w:lang w:val="fr-FR"/>
        </w:rPr>
        <w:t>, Membres du Groupe Consultatif Stratégique pour IMAGES Tunisie</w:t>
      </w:r>
      <w:r w:rsidR="00E63A9A" w:rsidRPr="00957560">
        <w:rPr>
          <w:lang w:val="fr-FR"/>
        </w:rPr>
        <w:t>.</w:t>
      </w:r>
    </w:p>
  </w:footnote>
  <w:footnote w:id="25">
    <w:p w14:paraId="2E0B8208" w14:textId="1B051B72" w:rsidR="003A13B6" w:rsidRDefault="003A13B6" w:rsidP="004D3DBD">
      <w:pPr>
        <w:pStyle w:val="FootnoteMWGE"/>
      </w:pPr>
      <w:r>
        <w:rPr>
          <w:rStyle w:val="FootnoteReference"/>
        </w:rPr>
        <w:footnoteRef/>
      </w:r>
      <w:r w:rsidR="006150E7">
        <w:t>Ib</w:t>
      </w:r>
      <w:r>
        <w:t>id.</w:t>
      </w:r>
    </w:p>
  </w:footnote>
  <w:footnote w:id="26">
    <w:p w14:paraId="0A883FA1" w14:textId="15DE925E" w:rsidR="003A13B6" w:rsidRDefault="003A13B6" w:rsidP="004D3DBD">
      <w:pPr>
        <w:pStyle w:val="FootnoteMWGE"/>
      </w:pPr>
      <w:r>
        <w:rPr>
          <w:rStyle w:val="FootnoteReference"/>
        </w:rPr>
        <w:footnoteRef/>
      </w:r>
      <w:r>
        <w:t xml:space="preserve">IADH and </w:t>
      </w:r>
      <w:proofErr w:type="spellStart"/>
      <w:r>
        <w:t>Beity</w:t>
      </w:r>
      <w:proofErr w:type="spellEnd"/>
      <w:r>
        <w:t xml:space="preserve"> quarter reports 2020, 2021 and KII 9, 4, 7</w:t>
      </w:r>
      <w:r w:rsidR="00E63A9A">
        <w:t>.</w:t>
      </w:r>
    </w:p>
  </w:footnote>
  <w:footnote w:id="27">
    <w:p w14:paraId="4E6ED03A" w14:textId="293B2C26" w:rsidR="003A13B6" w:rsidRPr="003510B2" w:rsidRDefault="003A13B6" w:rsidP="004D3DBD">
      <w:pPr>
        <w:pStyle w:val="FootnoteMWGE"/>
        <w:rPr>
          <w:lang w:val="es-ES"/>
        </w:rPr>
      </w:pPr>
      <w:r>
        <w:rPr>
          <w:rStyle w:val="FootnoteReference"/>
        </w:rPr>
        <w:footnoteRef/>
      </w:r>
      <w:r w:rsidRPr="003510B2">
        <w:rPr>
          <w:lang w:val="es-ES"/>
        </w:rPr>
        <w:t xml:space="preserve">UN </w:t>
      </w:r>
      <w:proofErr w:type="spellStart"/>
      <w:r w:rsidRPr="003510B2">
        <w:rPr>
          <w:lang w:val="es-ES"/>
        </w:rPr>
        <w:t>Women</w:t>
      </w:r>
      <w:proofErr w:type="spellEnd"/>
      <w:r w:rsidRPr="003510B2">
        <w:rPr>
          <w:lang w:val="es-ES"/>
        </w:rPr>
        <w:t xml:space="preserve">, </w:t>
      </w:r>
      <w:proofErr w:type="spellStart"/>
      <w:r w:rsidRPr="003510B2">
        <w:rPr>
          <w:lang w:val="es-ES"/>
        </w:rPr>
        <w:t>Résumé</w:t>
      </w:r>
      <w:proofErr w:type="spellEnd"/>
      <w:r w:rsidRPr="003510B2">
        <w:rPr>
          <w:lang w:val="es-ES"/>
        </w:rPr>
        <w:t xml:space="preserve"> de la </w:t>
      </w:r>
      <w:proofErr w:type="spellStart"/>
      <w:r w:rsidRPr="003510B2">
        <w:rPr>
          <w:lang w:val="es-ES"/>
        </w:rPr>
        <w:t>réunion</w:t>
      </w:r>
      <w:proofErr w:type="spellEnd"/>
      <w:r w:rsidRPr="003510B2">
        <w:rPr>
          <w:lang w:val="es-ES"/>
        </w:rPr>
        <w:t xml:space="preserve"> du </w:t>
      </w:r>
      <w:proofErr w:type="spellStart"/>
      <w:r w:rsidRPr="003510B2">
        <w:rPr>
          <w:lang w:val="es-ES"/>
        </w:rPr>
        <w:t>groupe</w:t>
      </w:r>
      <w:proofErr w:type="spellEnd"/>
      <w:r w:rsidRPr="003510B2">
        <w:rPr>
          <w:lang w:val="es-ES"/>
        </w:rPr>
        <w:t xml:space="preserve"> </w:t>
      </w:r>
      <w:proofErr w:type="spellStart"/>
      <w:r w:rsidRPr="003510B2">
        <w:rPr>
          <w:lang w:val="es-ES"/>
        </w:rPr>
        <w:t>stratégique</w:t>
      </w:r>
      <w:proofErr w:type="spellEnd"/>
      <w:r w:rsidRPr="003510B2">
        <w:rPr>
          <w:lang w:val="es-ES"/>
        </w:rPr>
        <w:t xml:space="preserve"> </w:t>
      </w:r>
      <w:proofErr w:type="spellStart"/>
      <w:r w:rsidRPr="003510B2">
        <w:rPr>
          <w:lang w:val="es-ES"/>
        </w:rPr>
        <w:t>consultatif</w:t>
      </w:r>
      <w:proofErr w:type="spellEnd"/>
      <w:r w:rsidRPr="003510B2">
        <w:rPr>
          <w:lang w:val="es-ES"/>
        </w:rPr>
        <w:t xml:space="preserve"> de </w:t>
      </w:r>
      <w:proofErr w:type="spellStart"/>
      <w:r w:rsidRPr="003510B2">
        <w:rPr>
          <w:lang w:val="es-ES"/>
        </w:rPr>
        <w:t>l’étude</w:t>
      </w:r>
      <w:proofErr w:type="spellEnd"/>
      <w:r w:rsidRPr="003510B2">
        <w:rPr>
          <w:lang w:val="es-ES"/>
        </w:rPr>
        <w:t xml:space="preserve"> IMAGES</w:t>
      </w:r>
      <w:r w:rsidR="00E63A9A" w:rsidRPr="003510B2">
        <w:rPr>
          <w:lang w:val="es-ES"/>
        </w:rPr>
        <w:t>.</w:t>
      </w:r>
    </w:p>
  </w:footnote>
  <w:footnote w:id="28">
    <w:p w14:paraId="0C371212" w14:textId="5E1989AA" w:rsidR="003A13B6" w:rsidRDefault="003A13B6" w:rsidP="004D3DBD">
      <w:pPr>
        <w:pStyle w:val="FootnoteMWGE"/>
      </w:pPr>
      <w:r>
        <w:rPr>
          <w:rStyle w:val="FootnoteReference"/>
        </w:rPr>
        <w:footnoteRef/>
      </w:r>
      <w:r>
        <w:t>KII 9</w:t>
      </w:r>
      <w:r w:rsidR="00E63A9A">
        <w:t>.</w:t>
      </w:r>
    </w:p>
  </w:footnote>
  <w:footnote w:id="29">
    <w:p w14:paraId="37BCFD94" w14:textId="0A75EA6A" w:rsidR="003A13B6" w:rsidRDefault="003A13B6" w:rsidP="004D3DBD">
      <w:pPr>
        <w:pStyle w:val="FootnoteMWGE"/>
      </w:pPr>
      <w:r>
        <w:rPr>
          <w:rStyle w:val="FootnoteReference"/>
        </w:rPr>
        <w:footnoteRef/>
      </w:r>
      <w:r>
        <w:t xml:space="preserve">KII 9, IADH and </w:t>
      </w:r>
      <w:proofErr w:type="spellStart"/>
      <w:r>
        <w:t>Beity</w:t>
      </w:r>
      <w:proofErr w:type="spellEnd"/>
      <w:r>
        <w:t xml:space="preserve"> quarter reports 2020, 2021</w:t>
      </w:r>
      <w:r w:rsidR="00E63A9A">
        <w:t>.</w:t>
      </w:r>
    </w:p>
  </w:footnote>
  <w:footnote w:id="30">
    <w:p w14:paraId="40D07A66" w14:textId="68AE99B4" w:rsidR="003A13B6" w:rsidRDefault="003A13B6" w:rsidP="004D3DBD">
      <w:pPr>
        <w:pStyle w:val="FootnoteMWGE"/>
      </w:pPr>
      <w:r>
        <w:rPr>
          <w:rStyle w:val="FootnoteReference"/>
        </w:rPr>
        <w:footnoteRef/>
      </w:r>
      <w:r>
        <w:t xml:space="preserve"> KII 9</w:t>
      </w:r>
      <w:r w:rsidR="00E63A9A">
        <w:t>.</w:t>
      </w:r>
    </w:p>
  </w:footnote>
  <w:footnote w:id="31">
    <w:p w14:paraId="6858E3B7" w14:textId="14C33320" w:rsidR="003A13B6" w:rsidRDefault="003A13B6" w:rsidP="004D3DBD">
      <w:pPr>
        <w:pStyle w:val="FootnoteMWGE"/>
      </w:pPr>
      <w:r>
        <w:rPr>
          <w:rStyle w:val="FootnoteReference"/>
        </w:rPr>
        <w:footnoteRef/>
      </w:r>
      <w:r>
        <w:t>KII 9, IRB Report August 2021</w:t>
      </w:r>
      <w:r w:rsidR="00E63A9A">
        <w:t>.</w:t>
      </w:r>
    </w:p>
  </w:footnote>
  <w:footnote w:id="32">
    <w:p w14:paraId="3524D23A" w14:textId="26767138" w:rsidR="003A13B6" w:rsidRPr="00AD0D5A" w:rsidRDefault="003A13B6" w:rsidP="004D3DBD">
      <w:pPr>
        <w:pStyle w:val="FootnoteMWGE"/>
      </w:pPr>
      <w:r>
        <w:rPr>
          <w:rStyle w:val="FootnoteReference"/>
        </w:rPr>
        <w:footnoteRef/>
      </w:r>
      <w:r>
        <w:t>UN Women (2021)</w:t>
      </w:r>
      <w:r w:rsidR="006150E7">
        <w:t xml:space="preserve"> </w:t>
      </w:r>
      <w:r>
        <w:t>MWGE Final Review Report, p.19, KII 9</w:t>
      </w:r>
      <w:r w:rsidRPr="00AD0D5A">
        <w:t>, 4, 7</w:t>
      </w:r>
      <w:r w:rsidR="00E63A9A" w:rsidRPr="00AD0D5A">
        <w:t>.</w:t>
      </w:r>
    </w:p>
  </w:footnote>
  <w:footnote w:id="33">
    <w:p w14:paraId="4710E870" w14:textId="291B36B8" w:rsidR="00AD0D5A" w:rsidRDefault="00AD0D5A">
      <w:pPr>
        <w:pStyle w:val="FootnoteText"/>
      </w:pPr>
      <w:r w:rsidRPr="00AD0D5A">
        <w:rPr>
          <w:rStyle w:val="FootnoteReference"/>
          <w:sz w:val="16"/>
          <w:szCs w:val="16"/>
        </w:rPr>
        <w:footnoteRef/>
      </w:r>
      <w:r w:rsidRPr="00AD0D5A">
        <w:rPr>
          <w:sz w:val="16"/>
          <w:szCs w:val="16"/>
        </w:rPr>
        <w:t xml:space="preserve"> Email communication with UN Women, KII 9.</w:t>
      </w:r>
    </w:p>
  </w:footnote>
  <w:footnote w:id="34">
    <w:p w14:paraId="7A474EBE" w14:textId="5ED4141E" w:rsidR="005A4D93" w:rsidRPr="005A4D93" w:rsidRDefault="005A4D93">
      <w:pPr>
        <w:pStyle w:val="FootnoteText"/>
        <w:rPr>
          <w:sz w:val="16"/>
          <w:szCs w:val="16"/>
        </w:rPr>
      </w:pPr>
      <w:r w:rsidRPr="005A4D93">
        <w:rPr>
          <w:rStyle w:val="FootnoteReference"/>
          <w:sz w:val="16"/>
          <w:szCs w:val="16"/>
        </w:rPr>
        <w:footnoteRef/>
      </w:r>
      <w:r w:rsidRPr="005A4D93">
        <w:rPr>
          <w:sz w:val="16"/>
          <w:szCs w:val="16"/>
        </w:rPr>
        <w:t xml:space="preserve"> KII 9</w:t>
      </w:r>
    </w:p>
  </w:footnote>
  <w:footnote w:id="35">
    <w:p w14:paraId="60A1C061" w14:textId="5F4A1D2A" w:rsidR="003A13B6" w:rsidRDefault="003A13B6" w:rsidP="004D3DBD">
      <w:pPr>
        <w:pStyle w:val="FootnoteMWGE"/>
      </w:pPr>
      <w:r>
        <w:rPr>
          <w:rStyle w:val="FootnoteReference"/>
        </w:rPr>
        <w:footnoteRef/>
      </w:r>
      <w:r w:rsidR="0007065E">
        <w:t xml:space="preserve"> </w:t>
      </w:r>
      <w:r>
        <w:t>UN Women Tunisia</w:t>
      </w:r>
      <w:r w:rsidR="0007065E">
        <w:t xml:space="preserve"> </w:t>
      </w:r>
      <w:r>
        <w:t>(2020) Annual report. IRB report, KII 9, 4,</w:t>
      </w:r>
      <w:r w:rsidR="00FD51FF">
        <w:t xml:space="preserve"> </w:t>
      </w:r>
      <w:r>
        <w:t>7</w:t>
      </w:r>
      <w:r w:rsidR="0007065E">
        <w:t>.</w:t>
      </w:r>
    </w:p>
  </w:footnote>
  <w:footnote w:id="36">
    <w:p w14:paraId="385E23C1" w14:textId="5001AEE6" w:rsidR="003A13B6" w:rsidRDefault="003A13B6" w:rsidP="004D3DBD">
      <w:pPr>
        <w:pStyle w:val="FootnoteMWGE"/>
      </w:pPr>
      <w:r>
        <w:rPr>
          <w:rStyle w:val="FootnoteReference"/>
        </w:rPr>
        <w:footnoteRef/>
      </w:r>
      <w:r w:rsidR="0007065E">
        <w:t xml:space="preserve"> </w:t>
      </w:r>
      <w:r>
        <w:t>KII 4</w:t>
      </w:r>
      <w:r w:rsidR="0007065E">
        <w:t>.</w:t>
      </w:r>
    </w:p>
  </w:footnote>
  <w:footnote w:id="37">
    <w:p w14:paraId="0E8E66C7" w14:textId="65E652C1" w:rsidR="003A13B6" w:rsidRDefault="003A13B6" w:rsidP="004D3DBD">
      <w:pPr>
        <w:pStyle w:val="FootnoteMWGE"/>
      </w:pPr>
      <w:r>
        <w:rPr>
          <w:rStyle w:val="FootnoteReference"/>
        </w:rPr>
        <w:footnoteRef/>
      </w:r>
      <w:r w:rsidR="0007065E">
        <w:t xml:space="preserve"> </w:t>
      </w:r>
      <w:r>
        <w:t>KII 7</w:t>
      </w:r>
      <w:r w:rsidR="0007065E">
        <w:t>.</w:t>
      </w:r>
    </w:p>
  </w:footnote>
  <w:footnote w:id="38">
    <w:p w14:paraId="6A71B998" w14:textId="4862050B" w:rsidR="000104F3" w:rsidRDefault="000104F3" w:rsidP="004D3DBD">
      <w:pPr>
        <w:pStyle w:val="FootnoteMWGE"/>
      </w:pPr>
      <w:r>
        <w:rPr>
          <w:rStyle w:val="FootnoteReference"/>
        </w:rPr>
        <w:footnoteRef/>
      </w:r>
      <w:r>
        <w:t xml:space="preserve"> </w:t>
      </w:r>
      <w:r w:rsidRPr="00891E52">
        <w:t>Arab Institute for Human Rights</w:t>
      </w:r>
      <w:r w:rsidR="0007065E">
        <w:t xml:space="preserve"> </w:t>
      </w:r>
      <w:r w:rsidRPr="00891E52">
        <w:t>- International Survey Project on Men and Gender Equality</w:t>
      </w:r>
      <w:r w:rsidR="0007065E">
        <w:t xml:space="preserve"> </w:t>
      </w:r>
      <w:r w:rsidRPr="00891E52">
        <w:t>- IMAGES 2021,</w:t>
      </w:r>
      <w:r w:rsidR="003C7EDE">
        <w:t xml:space="preserve"> </w:t>
      </w:r>
      <w:r w:rsidRPr="00891E52">
        <w:t>Report on the field study pre-test on men and gender equality 06th to 10th September 2021</w:t>
      </w:r>
      <w:r w:rsidR="0007065E">
        <w:t>.</w:t>
      </w:r>
    </w:p>
  </w:footnote>
  <w:footnote w:id="39">
    <w:p w14:paraId="5B9CAB48" w14:textId="34CB2ACB" w:rsidR="000104F3" w:rsidRDefault="000104F3" w:rsidP="004D3DBD">
      <w:pPr>
        <w:pStyle w:val="FootnoteMWGE"/>
      </w:pPr>
      <w:r>
        <w:rPr>
          <w:rStyle w:val="FootnoteReference"/>
        </w:rPr>
        <w:footnoteRef/>
      </w:r>
      <w:r>
        <w:t xml:space="preserve"> </w:t>
      </w:r>
      <w:r w:rsidR="0007065E">
        <w:t>Ib</w:t>
      </w:r>
      <w:r>
        <w:t>id.</w:t>
      </w:r>
    </w:p>
  </w:footnote>
  <w:footnote w:id="40">
    <w:p w14:paraId="08099499" w14:textId="0A70A709" w:rsidR="003A13B6" w:rsidRDefault="003A13B6" w:rsidP="004D3DBD">
      <w:pPr>
        <w:pStyle w:val="FootnoteMWGE"/>
      </w:pPr>
      <w:r>
        <w:rPr>
          <w:rStyle w:val="FootnoteReference"/>
        </w:rPr>
        <w:footnoteRef/>
      </w:r>
      <w:r w:rsidR="0007065E">
        <w:t xml:space="preserve"> </w:t>
      </w:r>
      <w:r>
        <w:t>UN Women</w:t>
      </w:r>
      <w:r w:rsidR="0007065E">
        <w:t xml:space="preserve"> </w:t>
      </w:r>
      <w:r>
        <w:t>(2020) Annual Report. UN Women</w:t>
      </w:r>
      <w:r w:rsidR="0007065E">
        <w:t xml:space="preserve"> </w:t>
      </w:r>
      <w:r>
        <w:t>(2020) Progress, Key Achievements, Challenges and Lessons Learnt in MWGE implementation in 2020</w:t>
      </w:r>
      <w:r w:rsidR="0007065E">
        <w:t>:</w:t>
      </w:r>
      <w:r>
        <w:t xml:space="preserve"> Power Point Presentation. KII 9, 4, 7</w:t>
      </w:r>
      <w:r w:rsidR="0007065E">
        <w:t>.</w:t>
      </w:r>
    </w:p>
  </w:footnote>
  <w:footnote w:id="41">
    <w:p w14:paraId="72965CD0" w14:textId="6AB8C117" w:rsidR="003A13B6" w:rsidRDefault="003A13B6" w:rsidP="004D3DBD">
      <w:pPr>
        <w:pStyle w:val="FootnoteMWGE"/>
      </w:pPr>
      <w:r>
        <w:rPr>
          <w:rStyle w:val="FootnoteReference"/>
        </w:rPr>
        <w:footnoteRef/>
      </w:r>
      <w:r w:rsidR="0007065E">
        <w:t xml:space="preserve"> </w:t>
      </w:r>
      <w:r>
        <w:t>UN Women</w:t>
      </w:r>
      <w:r w:rsidR="00C263D7">
        <w:t xml:space="preserve"> </w:t>
      </w:r>
      <w:r>
        <w:t>(2020) Annual report</w:t>
      </w:r>
      <w:r w:rsidR="0007065E">
        <w:t>.</w:t>
      </w:r>
    </w:p>
  </w:footnote>
  <w:footnote w:id="42">
    <w:p w14:paraId="0D73905A" w14:textId="709932BA" w:rsidR="003A13B6" w:rsidRDefault="003A13B6" w:rsidP="004D3DBD">
      <w:pPr>
        <w:pStyle w:val="FootnoteMWGE"/>
      </w:pPr>
      <w:r>
        <w:rPr>
          <w:rStyle w:val="FootnoteReference"/>
        </w:rPr>
        <w:footnoteRef/>
      </w:r>
      <w:r w:rsidR="00CD598B">
        <w:t xml:space="preserve"> </w:t>
      </w:r>
      <w:hyperlink r:id="rId11" w:history="1">
        <w:r w:rsidR="00CD598B" w:rsidRPr="004D3DBD">
          <w:t>https://arabstates.unwomen.org/en/digital-library/publications/2020/08/brief-the-effects-of-covid-19-on-violence-against-women-and-gendered-social-norms</w:t>
        </w:r>
      </w:hyperlink>
      <w:r w:rsidR="00CD598B">
        <w:t xml:space="preserve"> </w:t>
      </w:r>
    </w:p>
  </w:footnote>
  <w:footnote w:id="43">
    <w:p w14:paraId="257578AE" w14:textId="6752C63A" w:rsidR="003A13B6" w:rsidRDefault="003A13B6" w:rsidP="004D3DBD">
      <w:pPr>
        <w:pStyle w:val="FootnoteMWGE"/>
      </w:pPr>
      <w:r>
        <w:rPr>
          <w:rStyle w:val="FootnoteReference"/>
        </w:rPr>
        <w:footnoteRef/>
      </w:r>
      <w:r w:rsidR="00CD598B">
        <w:t xml:space="preserve"> </w:t>
      </w:r>
      <w:r>
        <w:t>KII 9, 6, 4, 7</w:t>
      </w:r>
      <w:r w:rsidR="00CD598B">
        <w:t>.</w:t>
      </w:r>
    </w:p>
  </w:footnote>
  <w:footnote w:id="44">
    <w:p w14:paraId="26A37697" w14:textId="1928404F" w:rsidR="003A13B6" w:rsidRDefault="003A13B6" w:rsidP="004D3DBD">
      <w:pPr>
        <w:pStyle w:val="FootnoteMWGE"/>
      </w:pPr>
      <w:r>
        <w:rPr>
          <w:rStyle w:val="FootnoteReference"/>
        </w:rPr>
        <w:footnoteRef/>
      </w:r>
      <w:r w:rsidR="00CD598B">
        <w:t xml:space="preserve"> </w:t>
      </w:r>
      <w:r>
        <w:t>KII 9</w:t>
      </w:r>
      <w:r w:rsidR="00CD598B">
        <w:t>.</w:t>
      </w:r>
    </w:p>
  </w:footnote>
  <w:footnote w:id="45">
    <w:p w14:paraId="68094E5A" w14:textId="6F31A9C0" w:rsidR="003A13B6" w:rsidRDefault="003A13B6" w:rsidP="004D3DBD">
      <w:pPr>
        <w:pStyle w:val="FootnoteMWGE"/>
      </w:pPr>
      <w:r>
        <w:rPr>
          <w:rStyle w:val="FootnoteReference"/>
        </w:rPr>
        <w:footnoteRef/>
      </w:r>
      <w:r w:rsidR="00CD598B">
        <w:t xml:space="preserve"> </w:t>
      </w:r>
      <w:r>
        <w:t>KII 9,</w:t>
      </w:r>
      <w:r w:rsidR="009B35D6">
        <w:t xml:space="preserve"> </w:t>
      </w:r>
      <w:r>
        <w:t>6,4,</w:t>
      </w:r>
      <w:r w:rsidR="00FD51FF">
        <w:t xml:space="preserve"> </w:t>
      </w:r>
      <w:r>
        <w:t>7</w:t>
      </w:r>
      <w:r w:rsidR="00CD598B">
        <w:t>.</w:t>
      </w:r>
    </w:p>
  </w:footnote>
  <w:footnote w:id="46">
    <w:p w14:paraId="74097A60" w14:textId="1EC4B20E" w:rsidR="003A13B6" w:rsidRDefault="003A13B6" w:rsidP="004D3DBD">
      <w:pPr>
        <w:pStyle w:val="FootnoteMWGE"/>
      </w:pPr>
      <w:r>
        <w:rPr>
          <w:rStyle w:val="FootnoteReference"/>
        </w:rPr>
        <w:footnoteRef/>
      </w:r>
      <w:r>
        <w:t xml:space="preserve"> KII 4,</w:t>
      </w:r>
      <w:r w:rsidR="009B35D6">
        <w:t xml:space="preserve"> </w:t>
      </w:r>
      <w:r>
        <w:t>7, 9, UN Women reports</w:t>
      </w:r>
      <w:r w:rsidR="00CD598B">
        <w:t>.</w:t>
      </w:r>
    </w:p>
  </w:footnote>
  <w:footnote w:id="47">
    <w:p w14:paraId="480FC82F" w14:textId="5FABCD6A" w:rsidR="003A13B6" w:rsidRDefault="003A13B6" w:rsidP="004D3DBD">
      <w:pPr>
        <w:pStyle w:val="FootnoteMWGE"/>
      </w:pPr>
      <w:r>
        <w:rPr>
          <w:rStyle w:val="FootnoteReference"/>
        </w:rPr>
        <w:footnoteRef/>
      </w:r>
      <w:r>
        <w:t>KII 9, 4,</w:t>
      </w:r>
      <w:r w:rsidR="009B35D6">
        <w:t xml:space="preserve"> </w:t>
      </w:r>
      <w:r>
        <w:t>7</w:t>
      </w:r>
      <w:r w:rsidR="009B35D6">
        <w:t>.</w:t>
      </w:r>
    </w:p>
  </w:footnote>
  <w:footnote w:id="48">
    <w:p w14:paraId="207F85B9" w14:textId="4665F74F" w:rsidR="003A13B6" w:rsidRDefault="003A13B6" w:rsidP="004D3DBD">
      <w:pPr>
        <w:pStyle w:val="FootnoteMWGE"/>
      </w:pPr>
      <w:r>
        <w:rPr>
          <w:rStyle w:val="FootnoteReference"/>
        </w:rPr>
        <w:footnoteRef/>
      </w:r>
      <w:r>
        <w:t>KII 5,</w:t>
      </w:r>
      <w:r w:rsidR="009B35D6">
        <w:t xml:space="preserve"> </w:t>
      </w:r>
      <w:r>
        <w:t>9</w:t>
      </w:r>
      <w:r w:rsidR="009B35D6">
        <w:t>.</w:t>
      </w:r>
    </w:p>
  </w:footnote>
  <w:footnote w:id="49">
    <w:p w14:paraId="5739CB18" w14:textId="3B2867CE" w:rsidR="003A13B6" w:rsidRDefault="003A13B6" w:rsidP="004D3DBD">
      <w:pPr>
        <w:pStyle w:val="FootnoteMWGE"/>
      </w:pPr>
      <w:r>
        <w:rPr>
          <w:rStyle w:val="FootnoteReference"/>
        </w:rPr>
        <w:footnoteRef/>
      </w:r>
      <w:r>
        <w:t>KII 9</w:t>
      </w:r>
      <w:r w:rsidR="009B35D6">
        <w:t>.</w:t>
      </w:r>
    </w:p>
  </w:footnote>
  <w:footnote w:id="50">
    <w:p w14:paraId="5F313D18" w14:textId="182312BE" w:rsidR="003A13B6" w:rsidRDefault="003A13B6" w:rsidP="004D3DBD">
      <w:pPr>
        <w:pStyle w:val="FootnoteMWGE"/>
      </w:pPr>
      <w:r>
        <w:rPr>
          <w:rStyle w:val="FootnoteReference"/>
        </w:rPr>
        <w:footnoteRef/>
      </w:r>
      <w:r>
        <w:t>KII 9</w:t>
      </w:r>
      <w:r w:rsidR="009B35D6">
        <w:t>.</w:t>
      </w:r>
    </w:p>
  </w:footnote>
  <w:footnote w:id="51">
    <w:p w14:paraId="7F01B8B4" w14:textId="1492D2C0" w:rsidR="003A13B6" w:rsidRDefault="003A13B6" w:rsidP="004D3DBD">
      <w:pPr>
        <w:pStyle w:val="FootnoteMWGE"/>
      </w:pPr>
      <w:r>
        <w:rPr>
          <w:rStyle w:val="FootnoteReference"/>
        </w:rPr>
        <w:footnoteRef/>
      </w:r>
      <w:r>
        <w:t>KII 4</w:t>
      </w:r>
      <w:r w:rsidR="009B35D6">
        <w:t>.</w:t>
      </w:r>
    </w:p>
  </w:footnote>
  <w:footnote w:id="52">
    <w:p w14:paraId="0017BC51" w14:textId="179841B6" w:rsidR="003A13B6" w:rsidRDefault="003A13B6" w:rsidP="004D3DBD">
      <w:pPr>
        <w:pStyle w:val="FootnoteMWGE"/>
      </w:pPr>
      <w:r>
        <w:rPr>
          <w:rStyle w:val="FootnoteReference"/>
        </w:rPr>
        <w:footnoteRef/>
      </w:r>
      <w:r>
        <w:t>KII 4</w:t>
      </w:r>
      <w:r w:rsidR="001D67B4">
        <w:t>.</w:t>
      </w:r>
    </w:p>
  </w:footnote>
  <w:footnote w:id="53">
    <w:p w14:paraId="29A02AB2" w14:textId="471D9565" w:rsidR="003A13B6" w:rsidRDefault="003A13B6" w:rsidP="004D3DBD">
      <w:pPr>
        <w:pStyle w:val="FootnoteMWGE"/>
      </w:pPr>
      <w:r>
        <w:rPr>
          <w:rStyle w:val="FootnoteReference"/>
        </w:rPr>
        <w:footnoteRef/>
      </w:r>
      <w:r>
        <w:t>KII 5</w:t>
      </w:r>
      <w:r w:rsidR="001D67B4">
        <w:t>.</w:t>
      </w:r>
    </w:p>
  </w:footnote>
  <w:footnote w:id="54">
    <w:p w14:paraId="0092BC25" w14:textId="54F918F5" w:rsidR="003A13B6" w:rsidRDefault="003A13B6" w:rsidP="004D3DBD">
      <w:pPr>
        <w:pStyle w:val="FootnoteMWGE"/>
      </w:pPr>
      <w:r>
        <w:rPr>
          <w:rStyle w:val="FootnoteReference"/>
        </w:rPr>
        <w:footnoteRef/>
      </w:r>
      <w:r>
        <w:t>KII 5</w:t>
      </w:r>
      <w:r w:rsidR="001D67B4">
        <w:t>.</w:t>
      </w:r>
    </w:p>
  </w:footnote>
  <w:footnote w:id="55">
    <w:p w14:paraId="18489183" w14:textId="61EAE953" w:rsidR="003A13B6" w:rsidRDefault="003A13B6" w:rsidP="004D3DBD">
      <w:pPr>
        <w:pStyle w:val="FootnoteMWGE"/>
      </w:pPr>
      <w:r>
        <w:rPr>
          <w:rStyle w:val="FootnoteReference"/>
        </w:rPr>
        <w:footnoteRef/>
      </w:r>
      <w:r>
        <w:t>UN Women</w:t>
      </w:r>
      <w:r w:rsidR="001D67B4">
        <w:t xml:space="preserve"> </w:t>
      </w:r>
      <w:r>
        <w:t>(2021), Trend Analysis of UN Women ROAS</w:t>
      </w:r>
      <w:r w:rsidR="001D67B4">
        <w:t>.</w:t>
      </w:r>
    </w:p>
  </w:footnote>
  <w:footnote w:id="56">
    <w:p w14:paraId="33031FAA" w14:textId="0C05F2E4" w:rsidR="003A13B6" w:rsidRDefault="003A13B6" w:rsidP="004D3DBD">
      <w:pPr>
        <w:pStyle w:val="FootnoteMWGE"/>
      </w:pPr>
      <w:r>
        <w:rPr>
          <w:rStyle w:val="FootnoteReference"/>
        </w:rPr>
        <w:footnoteRef/>
      </w:r>
      <w:r>
        <w:t>KII 9</w:t>
      </w:r>
      <w:r w:rsidR="001D67B4">
        <w:t>.</w:t>
      </w:r>
    </w:p>
  </w:footnote>
  <w:footnote w:id="57">
    <w:p w14:paraId="0978D6A6" w14:textId="370146A2" w:rsidR="00B34D9C" w:rsidRPr="00B34D9C" w:rsidRDefault="00B34D9C">
      <w:pPr>
        <w:pStyle w:val="FootnoteText"/>
        <w:rPr>
          <w:sz w:val="16"/>
          <w:szCs w:val="16"/>
        </w:rPr>
      </w:pPr>
      <w:r w:rsidRPr="00B34D9C">
        <w:rPr>
          <w:rStyle w:val="FootnoteReference"/>
          <w:sz w:val="16"/>
          <w:szCs w:val="16"/>
        </w:rPr>
        <w:footnoteRef/>
      </w:r>
      <w:r w:rsidRPr="00B34D9C">
        <w:rPr>
          <w:sz w:val="16"/>
          <w:szCs w:val="16"/>
        </w:rPr>
        <w:t xml:space="preserve"> UN Women Annual report. KII 4, 9.</w:t>
      </w:r>
    </w:p>
  </w:footnote>
  <w:footnote w:id="58">
    <w:p w14:paraId="23C5582F" w14:textId="53BE3A9E" w:rsidR="003A13B6" w:rsidRDefault="003A13B6" w:rsidP="004D3DBD">
      <w:pPr>
        <w:pStyle w:val="FootnoteMWGE"/>
      </w:pPr>
      <w:r>
        <w:rPr>
          <w:rStyle w:val="FootnoteReference"/>
        </w:rPr>
        <w:footnoteRef/>
      </w:r>
      <w:r>
        <w:t>UN Women 2020, ROAS Annual Report</w:t>
      </w:r>
      <w:r w:rsidR="001D67B4">
        <w:t>.</w:t>
      </w:r>
    </w:p>
  </w:footnote>
  <w:footnote w:id="59">
    <w:p w14:paraId="64D4CC3D" w14:textId="7DC65549" w:rsidR="003A13B6" w:rsidRDefault="003A13B6" w:rsidP="004D3DBD">
      <w:pPr>
        <w:pStyle w:val="FootnoteMWGE"/>
      </w:pPr>
      <w:r>
        <w:rPr>
          <w:rStyle w:val="FootnoteReference"/>
        </w:rPr>
        <w:footnoteRef/>
      </w:r>
      <w:r w:rsidR="001D67B4">
        <w:t>Ib</w:t>
      </w:r>
      <w:r>
        <w:t>id</w:t>
      </w:r>
      <w:r w:rsidR="001D67B4">
        <w:t>.</w:t>
      </w:r>
    </w:p>
  </w:footnote>
  <w:footnote w:id="60">
    <w:p w14:paraId="52AC3B74" w14:textId="77777777" w:rsidR="003A13B6" w:rsidRDefault="003A13B6" w:rsidP="004D3DBD">
      <w:pPr>
        <w:pStyle w:val="FootnoteMWGE"/>
      </w:pPr>
      <w:r>
        <w:rPr>
          <w:rStyle w:val="FootnoteReference"/>
        </w:rPr>
        <w:footnoteRef/>
      </w:r>
      <w:r>
        <w:t>Final report.</w:t>
      </w:r>
    </w:p>
  </w:footnote>
  <w:footnote w:id="61">
    <w:p w14:paraId="3471B9E4" w14:textId="3CC2C715" w:rsidR="003A13B6" w:rsidRDefault="003A13B6" w:rsidP="004D3DBD">
      <w:pPr>
        <w:pStyle w:val="FootnoteMWGE"/>
      </w:pPr>
      <w:r>
        <w:rPr>
          <w:rStyle w:val="FootnoteReference"/>
        </w:rPr>
        <w:footnoteRef/>
      </w:r>
      <w:r>
        <w:t>KII 4</w:t>
      </w:r>
      <w:r w:rsidR="001D67B4">
        <w:t>.</w:t>
      </w:r>
    </w:p>
  </w:footnote>
  <w:footnote w:id="62">
    <w:p w14:paraId="09F53720" w14:textId="175C4A52" w:rsidR="003A13B6" w:rsidRDefault="003A13B6" w:rsidP="004D3DBD">
      <w:pPr>
        <w:pStyle w:val="FootnoteMWGE"/>
      </w:pPr>
      <w:r>
        <w:rPr>
          <w:rStyle w:val="FootnoteReference"/>
        </w:rPr>
        <w:footnoteRef/>
      </w:r>
      <w:r>
        <w:t>KII 4</w:t>
      </w:r>
      <w:r w:rsidR="001D67B4">
        <w:t>.</w:t>
      </w:r>
    </w:p>
  </w:footnote>
  <w:footnote w:id="63">
    <w:p w14:paraId="1F506B31" w14:textId="1254F903" w:rsidR="003A13B6" w:rsidRDefault="003A13B6" w:rsidP="004D3DBD">
      <w:pPr>
        <w:pStyle w:val="FootnoteMWGE"/>
      </w:pPr>
      <w:r>
        <w:rPr>
          <w:rStyle w:val="FootnoteReference"/>
        </w:rPr>
        <w:footnoteRef/>
      </w:r>
      <w:r w:rsidR="00512CF7">
        <w:t xml:space="preserve"> </w:t>
      </w:r>
      <w:r>
        <w:t>UN Women</w:t>
      </w:r>
      <w:r w:rsidR="00512CF7">
        <w:t>.</w:t>
      </w:r>
    </w:p>
  </w:footnote>
  <w:footnote w:id="64">
    <w:p w14:paraId="6B2D02DA" w14:textId="4F8A6526" w:rsidR="003A13B6" w:rsidRPr="00EC5732" w:rsidRDefault="003A13B6" w:rsidP="004D3DBD">
      <w:pPr>
        <w:pStyle w:val="FootnoteMWGE"/>
        <w:rPr>
          <w:bCs/>
        </w:rPr>
      </w:pPr>
      <w:r>
        <w:rPr>
          <w:rStyle w:val="FootnoteReference"/>
        </w:rPr>
        <w:footnoteRef/>
      </w:r>
      <w:r w:rsidR="00512CF7">
        <w:t xml:space="preserve"> </w:t>
      </w:r>
      <w:r>
        <w:t>UN Women</w:t>
      </w:r>
      <w:r w:rsidR="00512CF7">
        <w:t xml:space="preserve"> </w:t>
      </w:r>
      <w:r>
        <w:t>(2021</w:t>
      </w:r>
      <w:r w:rsidR="00512CF7">
        <w:t>)</w:t>
      </w:r>
      <w:r>
        <w:t xml:space="preserve"> Annual Meeting of the Regional Advisory Committee and MWGE team planning session:</w:t>
      </w:r>
      <w:r>
        <w:rPr>
          <w:b/>
          <w:color w:val="FFFFFF"/>
        </w:rPr>
        <w:t xml:space="preserve"> </w:t>
      </w:r>
      <w:r w:rsidRPr="004D3DBD">
        <w:rPr>
          <w:bCs/>
        </w:rPr>
        <w:t>Progress, Key Achievements, Challenges and Lessons Learnt in MWGE implementation in 2020</w:t>
      </w:r>
      <w:r w:rsidR="00512CF7" w:rsidRPr="004D3DBD">
        <w:rPr>
          <w:bCs/>
        </w:rPr>
        <w:t>.</w:t>
      </w:r>
    </w:p>
  </w:footnote>
  <w:footnote w:id="65">
    <w:p w14:paraId="52E8BEB2" w14:textId="6D21F6D3" w:rsidR="00017BD3" w:rsidRPr="003510B2" w:rsidRDefault="00017BD3">
      <w:pPr>
        <w:pStyle w:val="FootnoteText"/>
        <w:rPr>
          <w:sz w:val="16"/>
          <w:szCs w:val="16"/>
        </w:rPr>
      </w:pPr>
      <w:r w:rsidRPr="003510B2">
        <w:rPr>
          <w:rStyle w:val="FootnoteReference"/>
          <w:sz w:val="16"/>
          <w:szCs w:val="16"/>
        </w:rPr>
        <w:footnoteRef/>
      </w:r>
      <w:r w:rsidRPr="003510B2">
        <w:rPr>
          <w:sz w:val="16"/>
          <w:szCs w:val="16"/>
        </w:rPr>
        <w:t xml:space="preserve"> </w:t>
      </w:r>
      <w:r w:rsidR="00646DCC" w:rsidRPr="00646DCC">
        <w:rPr>
          <w:sz w:val="16"/>
          <w:szCs w:val="16"/>
        </w:rPr>
        <w:t>https://fr.wikipedia.org/wiki/Helmi_Dridi</w:t>
      </w:r>
    </w:p>
  </w:footnote>
  <w:footnote w:id="66">
    <w:p w14:paraId="38D34D0C" w14:textId="7C2A459D" w:rsidR="003A13B6" w:rsidRDefault="003A13B6" w:rsidP="004D3DBD">
      <w:pPr>
        <w:pStyle w:val="FootnoteMWGE"/>
      </w:pPr>
      <w:r>
        <w:rPr>
          <w:rStyle w:val="FootnoteReference"/>
        </w:rPr>
        <w:footnoteRef/>
      </w:r>
      <w:r w:rsidR="00512CF7">
        <w:t xml:space="preserve"> Ib</w:t>
      </w:r>
      <w:r>
        <w:t>id.</w:t>
      </w:r>
    </w:p>
  </w:footnote>
  <w:footnote w:id="67">
    <w:p w14:paraId="1D3F95E9" w14:textId="2C560C80" w:rsidR="003A13B6" w:rsidRDefault="003A13B6" w:rsidP="004D3DBD">
      <w:pPr>
        <w:pStyle w:val="FootnoteMWGE"/>
      </w:pPr>
      <w:r>
        <w:rPr>
          <w:rStyle w:val="FootnoteReference"/>
        </w:rPr>
        <w:footnoteRef/>
      </w:r>
      <w:r w:rsidR="00512CF7">
        <w:t xml:space="preserve"> </w:t>
      </w:r>
      <w:r>
        <w:t>KII 9</w:t>
      </w:r>
      <w:r w:rsidR="00512CF7">
        <w:t>.</w:t>
      </w:r>
    </w:p>
  </w:footnote>
  <w:footnote w:id="68">
    <w:p w14:paraId="2B66C93D" w14:textId="350217C1" w:rsidR="003A13B6" w:rsidRDefault="003A13B6" w:rsidP="004D3DBD">
      <w:pPr>
        <w:pStyle w:val="FootnoteMWGE"/>
      </w:pPr>
      <w:r>
        <w:rPr>
          <w:rStyle w:val="FootnoteReference"/>
        </w:rPr>
        <w:footnoteRef/>
      </w:r>
      <w:r w:rsidR="00512CF7">
        <w:t xml:space="preserve"> </w:t>
      </w:r>
      <w:r>
        <w:t>UN Women, MWGE progress until end of September 2021.</w:t>
      </w:r>
    </w:p>
  </w:footnote>
  <w:footnote w:id="69">
    <w:p w14:paraId="1EDD5675" w14:textId="4FF2E9D9" w:rsidR="003A13B6" w:rsidRDefault="003A13B6" w:rsidP="004D3DBD">
      <w:pPr>
        <w:pStyle w:val="FootnoteMWGE"/>
      </w:pPr>
      <w:r>
        <w:rPr>
          <w:rStyle w:val="FootnoteReference"/>
        </w:rPr>
        <w:footnoteRef/>
      </w:r>
      <w:r w:rsidR="00512CF7">
        <w:t xml:space="preserve"> Ib</w:t>
      </w:r>
      <w:r>
        <w:t>id.</w:t>
      </w:r>
    </w:p>
  </w:footnote>
  <w:footnote w:id="70">
    <w:p w14:paraId="2C4A7A95" w14:textId="5FF620AE" w:rsidR="003A13B6" w:rsidRDefault="003A13B6" w:rsidP="004D3DBD">
      <w:pPr>
        <w:pStyle w:val="FootnoteMWGE"/>
      </w:pPr>
      <w:r>
        <w:rPr>
          <w:rStyle w:val="FootnoteReference"/>
        </w:rPr>
        <w:footnoteRef/>
      </w:r>
      <w:r w:rsidR="00677839">
        <w:t xml:space="preserve"> </w:t>
      </w:r>
      <w:r>
        <w:t>KIIs 4,</w:t>
      </w:r>
      <w:r w:rsidR="00677839">
        <w:t xml:space="preserve"> </w:t>
      </w:r>
      <w:r>
        <w:t>7,</w:t>
      </w:r>
      <w:r w:rsidR="00677839">
        <w:t xml:space="preserve"> </w:t>
      </w:r>
      <w:r>
        <w:t>9</w:t>
      </w:r>
      <w:r w:rsidR="00677839">
        <w:t>.</w:t>
      </w:r>
    </w:p>
  </w:footnote>
  <w:footnote w:id="71">
    <w:p w14:paraId="2E6C6B2D" w14:textId="0B573B00" w:rsidR="003A13B6" w:rsidRDefault="003A13B6" w:rsidP="004D3DBD">
      <w:pPr>
        <w:pStyle w:val="FootnoteMWGE"/>
      </w:pPr>
      <w:r>
        <w:rPr>
          <w:rStyle w:val="FootnoteReference"/>
        </w:rPr>
        <w:footnoteRef/>
      </w:r>
      <w:r>
        <w:t xml:space="preserve"> </w:t>
      </w:r>
      <w:r w:rsidR="009E17CC">
        <w:t>E</w:t>
      </w:r>
      <w:r>
        <w:t>mail communication and training agenda</w:t>
      </w:r>
      <w:r w:rsidR="009E17CC">
        <w:t>.</w:t>
      </w:r>
    </w:p>
  </w:footnote>
  <w:footnote w:id="72">
    <w:p w14:paraId="4DBA3D87" w14:textId="415BDA6D" w:rsidR="003A13B6" w:rsidRDefault="003A13B6" w:rsidP="004D3DBD">
      <w:pPr>
        <w:pStyle w:val="FootnoteMWGE"/>
      </w:pPr>
      <w:r>
        <w:rPr>
          <w:rStyle w:val="FootnoteReference"/>
        </w:rPr>
        <w:footnoteRef/>
      </w:r>
      <w:r w:rsidR="009E17CC">
        <w:t xml:space="preserve"> </w:t>
      </w:r>
      <w:r>
        <w:t>KII 4,</w:t>
      </w:r>
      <w:r w:rsidR="009E17CC">
        <w:t xml:space="preserve"> </w:t>
      </w:r>
      <w:r>
        <w:t>7,</w:t>
      </w:r>
      <w:r w:rsidR="009E17CC">
        <w:t xml:space="preserve"> </w:t>
      </w:r>
      <w:r>
        <w:t>9</w:t>
      </w:r>
      <w:r w:rsidR="009E17CC">
        <w:t>.</w:t>
      </w:r>
    </w:p>
  </w:footnote>
  <w:footnote w:id="73">
    <w:p w14:paraId="39B9F793" w14:textId="128E80F7" w:rsidR="003A13B6" w:rsidRPr="00EC5732" w:rsidRDefault="003A13B6" w:rsidP="004D3DBD">
      <w:pPr>
        <w:pStyle w:val="FootnoteMWGE"/>
      </w:pPr>
      <w:r>
        <w:rPr>
          <w:rStyle w:val="FootnoteReference"/>
        </w:rPr>
        <w:footnoteRef/>
      </w:r>
      <w:r w:rsidR="009E17CC">
        <w:t xml:space="preserve"> </w:t>
      </w:r>
      <w:r w:rsidRPr="004D3DBD">
        <w:t>Arab Institute for Human Rights</w:t>
      </w:r>
      <w:r w:rsidR="009E17CC">
        <w:t xml:space="preserve"> </w:t>
      </w:r>
      <w:r w:rsidRPr="004D3DBD">
        <w:t>- International Survey Project on Men and Gender Equality</w:t>
      </w:r>
      <w:r w:rsidR="009E17CC">
        <w:t xml:space="preserve"> </w:t>
      </w:r>
      <w:r w:rsidRPr="004D3DBD">
        <w:t>- IMAGES 2021,</w:t>
      </w:r>
      <w:r w:rsidR="009E17CC">
        <w:t xml:space="preserve"> </w:t>
      </w:r>
      <w:r w:rsidRPr="004D3DBD">
        <w:t>Report on the field study pre-test on men and gender equality 6</w:t>
      </w:r>
      <w:r w:rsidR="009E17CC">
        <w:t>–</w:t>
      </w:r>
      <w:r w:rsidRPr="004D3DBD">
        <w:t>10 September 2021</w:t>
      </w:r>
      <w:r w:rsidR="009E17CC">
        <w:t>.</w:t>
      </w:r>
    </w:p>
  </w:footnote>
  <w:footnote w:id="74">
    <w:p w14:paraId="59AE997C" w14:textId="6130E690" w:rsidR="003A13B6" w:rsidRDefault="003A13B6" w:rsidP="004D3DBD">
      <w:pPr>
        <w:pStyle w:val="FootnoteMWGE"/>
      </w:pPr>
      <w:r>
        <w:rPr>
          <w:rStyle w:val="FootnoteReference"/>
        </w:rPr>
        <w:footnoteRef/>
      </w:r>
      <w:r>
        <w:t xml:space="preserve"> I</w:t>
      </w:r>
      <w:r w:rsidR="009E17CC">
        <w:t>bi</w:t>
      </w:r>
      <w:r>
        <w:t>d.</w:t>
      </w:r>
    </w:p>
  </w:footnote>
  <w:footnote w:id="75">
    <w:p w14:paraId="44688C0D" w14:textId="5E9D4A93" w:rsidR="003A13B6" w:rsidRDefault="003A13B6" w:rsidP="004D3DBD">
      <w:pPr>
        <w:pStyle w:val="FootnoteMWGE"/>
      </w:pPr>
      <w:r>
        <w:rPr>
          <w:rStyle w:val="FootnoteReference"/>
        </w:rPr>
        <w:footnoteRef/>
      </w:r>
      <w:r>
        <w:t xml:space="preserve"> </w:t>
      </w:r>
      <w:r w:rsidR="009E17CC">
        <w:t>Ib</w:t>
      </w:r>
      <w:r>
        <w:t>id.</w:t>
      </w:r>
      <w:r w:rsidR="009E17CC">
        <w:t>,</w:t>
      </w:r>
      <w:r>
        <w:t xml:space="preserve"> IRB report</w:t>
      </w:r>
      <w:r w:rsidR="009E17CC">
        <w:t>.</w:t>
      </w:r>
    </w:p>
  </w:footnote>
  <w:footnote w:id="76">
    <w:p w14:paraId="103C3DC9" w14:textId="7FF635A1" w:rsidR="003A13B6" w:rsidRDefault="003A13B6" w:rsidP="004D3DBD">
      <w:pPr>
        <w:pStyle w:val="FootnoteMWGE"/>
      </w:pPr>
      <w:r>
        <w:rPr>
          <w:rStyle w:val="FootnoteReference"/>
        </w:rPr>
        <w:footnoteRef/>
      </w:r>
      <w:r>
        <w:t xml:space="preserve"> </w:t>
      </w:r>
      <w:r w:rsidR="009E17CC">
        <w:t>E</w:t>
      </w:r>
      <w:r>
        <w:t>mail communication and training agenda</w:t>
      </w:r>
      <w:r w:rsidR="009E17CC">
        <w:t>.</w:t>
      </w:r>
    </w:p>
  </w:footnote>
  <w:footnote w:id="77">
    <w:p w14:paraId="404D62D2" w14:textId="4472CAF5" w:rsidR="003A13B6" w:rsidRDefault="003A13B6" w:rsidP="004D3DBD">
      <w:pPr>
        <w:pStyle w:val="FootnoteMWGE"/>
      </w:pPr>
      <w:r>
        <w:rPr>
          <w:rStyle w:val="FootnoteReference"/>
        </w:rPr>
        <w:footnoteRef/>
      </w:r>
      <w:r w:rsidR="009E17CC">
        <w:t xml:space="preserve"> </w:t>
      </w:r>
      <w:r>
        <w:t>KII 9</w:t>
      </w:r>
      <w:r w:rsidR="009E17CC">
        <w:t>.</w:t>
      </w:r>
    </w:p>
  </w:footnote>
  <w:footnote w:id="78">
    <w:p w14:paraId="72CE4BA7" w14:textId="637E9080" w:rsidR="00C6335C" w:rsidRPr="00C6335C" w:rsidRDefault="00C6335C">
      <w:pPr>
        <w:pStyle w:val="FootnoteText"/>
        <w:rPr>
          <w:sz w:val="16"/>
          <w:szCs w:val="16"/>
        </w:rPr>
      </w:pPr>
      <w:r w:rsidRPr="00C6335C">
        <w:rPr>
          <w:rStyle w:val="FootnoteReference"/>
          <w:sz w:val="16"/>
          <w:szCs w:val="16"/>
        </w:rPr>
        <w:footnoteRef/>
      </w:r>
      <w:r w:rsidRPr="00C6335C">
        <w:rPr>
          <w:sz w:val="16"/>
          <w:szCs w:val="16"/>
        </w:rPr>
        <w:t xml:space="preserve"> KIIs 4, 7, 9.</w:t>
      </w:r>
    </w:p>
  </w:footnote>
  <w:footnote w:id="79">
    <w:p w14:paraId="5F20C823" w14:textId="09BDF9DD" w:rsidR="00C6335C" w:rsidRPr="00C6335C" w:rsidRDefault="00C6335C">
      <w:pPr>
        <w:pStyle w:val="FootnoteText"/>
        <w:rPr>
          <w:sz w:val="16"/>
          <w:szCs w:val="16"/>
        </w:rPr>
      </w:pPr>
      <w:r w:rsidRPr="00C6335C">
        <w:rPr>
          <w:rStyle w:val="FootnoteReference"/>
          <w:sz w:val="16"/>
          <w:szCs w:val="16"/>
        </w:rPr>
        <w:footnoteRef/>
      </w:r>
      <w:r w:rsidRPr="00C6335C">
        <w:rPr>
          <w:sz w:val="16"/>
          <w:szCs w:val="16"/>
        </w:rPr>
        <w:t xml:space="preserve"> Email communication.</w:t>
      </w:r>
    </w:p>
  </w:footnote>
  <w:footnote w:id="80">
    <w:p w14:paraId="47670D09" w14:textId="32C6D03D" w:rsidR="003A13B6" w:rsidRDefault="003A13B6" w:rsidP="004D3DBD">
      <w:pPr>
        <w:pStyle w:val="FootnoteMWGE"/>
      </w:pPr>
      <w:r>
        <w:rPr>
          <w:rStyle w:val="FootnoteReference"/>
        </w:rPr>
        <w:footnoteRef/>
      </w:r>
      <w:r>
        <w:t xml:space="preserve"> </w:t>
      </w:r>
      <w:r w:rsidRPr="00891E52">
        <w:t>Arab Institute for Human Rights</w:t>
      </w:r>
      <w:r w:rsidR="009E17CC">
        <w:t xml:space="preserve"> </w:t>
      </w:r>
      <w:r w:rsidRPr="00891E52">
        <w:t>- International Survey Project on Men and Gender Equality</w:t>
      </w:r>
      <w:r w:rsidR="009E17CC">
        <w:t xml:space="preserve"> </w:t>
      </w:r>
      <w:r w:rsidRPr="00891E52">
        <w:t>- IMAGES 2021,</w:t>
      </w:r>
      <w:r w:rsidR="009E17CC">
        <w:t xml:space="preserve"> </w:t>
      </w:r>
      <w:r w:rsidRPr="00891E52">
        <w:t>Report on the field study pre-test on men and gender equality 6</w:t>
      </w:r>
      <w:r w:rsidR="009E17CC">
        <w:t>–</w:t>
      </w:r>
      <w:r w:rsidRPr="00891E52">
        <w:t>10 September 2021</w:t>
      </w:r>
      <w:r w:rsidR="009E17CC">
        <w:t>.</w:t>
      </w:r>
    </w:p>
  </w:footnote>
  <w:footnote w:id="81">
    <w:p w14:paraId="1CAEDFE1" w14:textId="0F3183AC" w:rsidR="003A13B6" w:rsidRDefault="003A13B6" w:rsidP="004D3DBD">
      <w:pPr>
        <w:pStyle w:val="FootnoteMWGE"/>
      </w:pPr>
      <w:r>
        <w:rPr>
          <w:rStyle w:val="FootnoteReference"/>
        </w:rPr>
        <w:footnoteRef/>
      </w:r>
      <w:r>
        <w:t xml:space="preserve"> KII 9</w:t>
      </w:r>
      <w:r w:rsidR="009E17CC">
        <w:t>.</w:t>
      </w:r>
    </w:p>
  </w:footnote>
  <w:footnote w:id="82">
    <w:p w14:paraId="51246F9D" w14:textId="678775BA" w:rsidR="003A13B6" w:rsidRDefault="003A13B6" w:rsidP="004D3DBD">
      <w:pPr>
        <w:pStyle w:val="FootnoteMWGE"/>
      </w:pPr>
      <w:r>
        <w:rPr>
          <w:rStyle w:val="FootnoteReference"/>
        </w:rPr>
        <w:footnoteRef/>
      </w:r>
      <w:r>
        <w:t xml:space="preserve"> </w:t>
      </w:r>
      <w:r w:rsidR="009E17CC">
        <w:t>Ib</w:t>
      </w:r>
      <w:r>
        <w:t>id.</w:t>
      </w:r>
    </w:p>
  </w:footnote>
  <w:footnote w:id="83">
    <w:p w14:paraId="099D0AD5" w14:textId="102F908D" w:rsidR="00CB1B3B" w:rsidRDefault="00CB1B3B" w:rsidP="004D3DBD">
      <w:pPr>
        <w:pStyle w:val="FootnoteMWGE"/>
      </w:pPr>
      <w:r>
        <w:rPr>
          <w:rStyle w:val="FootnoteReference"/>
        </w:rPr>
        <w:footnoteRef/>
      </w:r>
      <w:r>
        <w:t xml:space="preserve"> KII 9</w:t>
      </w:r>
      <w:r w:rsidR="009E17CC">
        <w:t>,</w:t>
      </w:r>
      <w:r>
        <w:t xml:space="preserve"> UN Women</w:t>
      </w:r>
      <w:r w:rsidR="009E17CC">
        <w:t xml:space="preserve"> </w:t>
      </w:r>
      <w:r>
        <w:t>(2021), MWGE Final Review.</w:t>
      </w:r>
    </w:p>
  </w:footnote>
  <w:footnote w:id="84">
    <w:p w14:paraId="5CC9F2C6" w14:textId="0BC92347" w:rsidR="00CB1B3B" w:rsidRPr="00EC5732" w:rsidRDefault="00CB1B3B" w:rsidP="004D3DBD">
      <w:pPr>
        <w:pStyle w:val="FootnoteMWGE"/>
        <w:rPr>
          <w:bCs/>
        </w:rPr>
      </w:pPr>
      <w:r>
        <w:rPr>
          <w:rStyle w:val="FootnoteReference"/>
        </w:rPr>
        <w:footnoteRef/>
      </w:r>
      <w:r>
        <w:t xml:space="preserve"> UN Women</w:t>
      </w:r>
      <w:r w:rsidR="009E17CC">
        <w:t xml:space="preserve"> </w:t>
      </w:r>
      <w:r>
        <w:t>(2021</w:t>
      </w:r>
      <w:r w:rsidR="009E17CC">
        <w:t>)</w:t>
      </w:r>
      <w:r>
        <w:t xml:space="preserve"> Annual Meeting of the Regional Advisory Committee and MWGE team planning session:</w:t>
      </w:r>
      <w:r>
        <w:rPr>
          <w:b/>
          <w:color w:val="FFFFFF"/>
        </w:rPr>
        <w:t xml:space="preserve"> </w:t>
      </w:r>
      <w:r w:rsidRPr="004D3DBD">
        <w:rPr>
          <w:bCs/>
        </w:rPr>
        <w:t>Progress, Key Achievements, Challenges and Lessons Learnt in MWGE implementation in 2020</w:t>
      </w:r>
      <w:r w:rsidR="009E17CC">
        <w:rPr>
          <w:bCs/>
        </w:rPr>
        <w:t>.</w:t>
      </w:r>
    </w:p>
  </w:footnote>
  <w:footnote w:id="85">
    <w:p w14:paraId="4456C2A3" w14:textId="25E1BECC" w:rsidR="00CB1B3B" w:rsidRDefault="00CB1B3B" w:rsidP="004D3DBD">
      <w:pPr>
        <w:pStyle w:val="FootnoteMWGE"/>
      </w:pPr>
      <w:r>
        <w:rPr>
          <w:rStyle w:val="FootnoteReference"/>
        </w:rPr>
        <w:footnoteRef/>
      </w:r>
      <w:r>
        <w:t xml:space="preserve"> KII 9</w:t>
      </w:r>
      <w:r w:rsidR="006A60D4">
        <w:t>.</w:t>
      </w:r>
    </w:p>
  </w:footnote>
  <w:footnote w:id="86">
    <w:p w14:paraId="60E5EF61" w14:textId="77777777" w:rsidR="000C1244" w:rsidRPr="000C1244" w:rsidRDefault="000C1244" w:rsidP="000C1244">
      <w:pPr>
        <w:pStyle w:val="FootnoteText"/>
        <w:rPr>
          <w:sz w:val="16"/>
          <w:szCs w:val="16"/>
        </w:rPr>
      </w:pPr>
      <w:r w:rsidRPr="000C1244">
        <w:rPr>
          <w:rStyle w:val="FootnoteReference"/>
          <w:sz w:val="16"/>
          <w:szCs w:val="16"/>
        </w:rPr>
        <w:footnoteRef/>
      </w:r>
      <w:r>
        <w:rPr>
          <w:sz w:val="16"/>
          <w:szCs w:val="16"/>
        </w:rPr>
        <w:t xml:space="preserve"> </w:t>
      </w:r>
      <w:r w:rsidRPr="000C1244">
        <w:rPr>
          <w:sz w:val="16"/>
          <w:szCs w:val="16"/>
        </w:rPr>
        <w:t xml:space="preserve">KII 4, 7, 9 </w:t>
      </w:r>
    </w:p>
  </w:footnote>
  <w:footnote w:id="87">
    <w:p w14:paraId="36DDC350" w14:textId="60616702" w:rsidR="003A13B6" w:rsidRDefault="003A13B6" w:rsidP="004D3DBD">
      <w:pPr>
        <w:pStyle w:val="FootnoteMWGE"/>
      </w:pPr>
      <w:r>
        <w:rPr>
          <w:rStyle w:val="FootnoteReference"/>
        </w:rPr>
        <w:footnoteRef/>
      </w:r>
      <w:r>
        <w:t xml:space="preserve"> KII 4, 7, 9</w:t>
      </w:r>
      <w:r w:rsidR="006A60D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6D394" w14:textId="77777777" w:rsidR="003A13B6" w:rsidRDefault="003A13B6">
    <w:pPr>
      <w:pStyle w:val="Standard"/>
    </w:pPr>
    <w:r>
      <w:rPr>
        <w:noProof/>
        <w:lang w:eastAsia="en-US" w:bidi="ar-SA"/>
      </w:rPr>
      <w:drawing>
        <wp:anchor distT="0" distB="0" distL="114300" distR="114300" simplePos="0" relativeHeight="251659264" behindDoc="1" locked="0" layoutInCell="1" allowOverlap="1" wp14:anchorId="47BA53C7" wp14:editId="522CD980">
          <wp:simplePos x="0" y="0"/>
          <wp:positionH relativeFrom="column">
            <wp:posOffset>-756391</wp:posOffset>
          </wp:positionH>
          <wp:positionV relativeFrom="paragraph">
            <wp:posOffset>-464057</wp:posOffset>
          </wp:positionV>
          <wp:extent cx="10685861" cy="487832"/>
          <wp:effectExtent l="0" t="0" r="1189" b="7468"/>
          <wp:wrapNone/>
          <wp:docPr id="5" name="image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0685861" cy="487832"/>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CDAB" w14:textId="77777777" w:rsidR="003A13B6" w:rsidRDefault="003A13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689ED" w14:textId="77777777" w:rsidR="003A13B6" w:rsidRDefault="003A13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EB7C" w14:textId="77777777" w:rsidR="003A13B6" w:rsidRDefault="003A13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D489A" w14:textId="77777777" w:rsidR="003A13B6" w:rsidRDefault="003A13B6">
    <w:pPr>
      <w:pStyle w:val="Standard"/>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878CE"/>
    <w:multiLevelType w:val="hybridMultilevel"/>
    <w:tmpl w:val="A296CE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821A32"/>
    <w:multiLevelType w:val="multilevel"/>
    <w:tmpl w:val="6AB4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463C01"/>
    <w:multiLevelType w:val="multilevel"/>
    <w:tmpl w:val="70E0D090"/>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 w15:restartNumberingAfterBreak="0">
    <w:nsid w:val="2C561D1A"/>
    <w:multiLevelType w:val="hybridMultilevel"/>
    <w:tmpl w:val="2D42C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4472A1"/>
    <w:multiLevelType w:val="hybridMultilevel"/>
    <w:tmpl w:val="B20E7A3A"/>
    <w:lvl w:ilvl="0" w:tplc="0CC8C97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4B4B6E"/>
    <w:multiLevelType w:val="hybridMultilevel"/>
    <w:tmpl w:val="9BE4E3FA"/>
    <w:lvl w:ilvl="0" w:tplc="79645FC4">
      <w:start w:val="1"/>
      <w:numFmt w:val="decimal"/>
      <w:pStyle w:val="ItadFigureText"/>
      <w:lvlText w:val="Figure %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631851"/>
    <w:multiLevelType w:val="multilevel"/>
    <w:tmpl w:val="40D6ACE8"/>
    <w:styleLink w:val="WWNum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15:restartNumberingAfterBreak="0">
    <w:nsid w:val="43863191"/>
    <w:multiLevelType w:val="hybridMultilevel"/>
    <w:tmpl w:val="7C2E5FEC"/>
    <w:lvl w:ilvl="0" w:tplc="35F09598">
      <w:start w:val="1"/>
      <w:numFmt w:val="decimal"/>
      <w:pStyle w:val="Itadtablestyle"/>
      <w:lvlText w:val="Table %1:"/>
      <w:lvlJc w:val="left"/>
      <w:pPr>
        <w:ind w:left="360" w:hanging="360"/>
      </w:pPr>
      <w:rPr>
        <w:rFonts w:hint="default"/>
        <w:sz w:val="18"/>
        <w:szCs w:val="1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CB1F74"/>
    <w:multiLevelType w:val="hybridMultilevel"/>
    <w:tmpl w:val="25CA2CC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9D93CBD"/>
    <w:multiLevelType w:val="hybridMultilevel"/>
    <w:tmpl w:val="FB161394"/>
    <w:lvl w:ilvl="0" w:tplc="5600B738">
      <w:start w:val="1"/>
      <w:numFmt w:val="decimal"/>
      <w:pStyle w:val="ItadH4"/>
      <w:lvlText w:val="%1.1.1"/>
      <w:lvlJc w:val="left"/>
      <w:pPr>
        <w:ind w:left="2844" w:hanging="360"/>
      </w:pPr>
      <w:rPr>
        <w:rFonts w:ascii="Calibri" w:hAnsi="Calibri" w:hint="default"/>
        <w:b/>
        <w:i w:val="0"/>
        <w:color w:val="44546A" w:themeColor="text2"/>
      </w:rPr>
    </w:lvl>
    <w:lvl w:ilvl="1" w:tplc="08090019" w:tentative="1">
      <w:start w:val="1"/>
      <w:numFmt w:val="lowerLetter"/>
      <w:lvlText w:val="%2."/>
      <w:lvlJc w:val="left"/>
      <w:pPr>
        <w:ind w:left="3564" w:hanging="360"/>
      </w:pPr>
    </w:lvl>
    <w:lvl w:ilvl="2" w:tplc="0809001B" w:tentative="1">
      <w:start w:val="1"/>
      <w:numFmt w:val="lowerRoman"/>
      <w:lvlText w:val="%3."/>
      <w:lvlJc w:val="right"/>
      <w:pPr>
        <w:ind w:left="4284" w:hanging="180"/>
      </w:pPr>
    </w:lvl>
    <w:lvl w:ilvl="3" w:tplc="0809000F" w:tentative="1">
      <w:start w:val="1"/>
      <w:numFmt w:val="decimal"/>
      <w:lvlText w:val="%4."/>
      <w:lvlJc w:val="left"/>
      <w:pPr>
        <w:ind w:left="5004" w:hanging="360"/>
      </w:pPr>
    </w:lvl>
    <w:lvl w:ilvl="4" w:tplc="08090019" w:tentative="1">
      <w:start w:val="1"/>
      <w:numFmt w:val="lowerLetter"/>
      <w:lvlText w:val="%5."/>
      <w:lvlJc w:val="left"/>
      <w:pPr>
        <w:ind w:left="5724" w:hanging="360"/>
      </w:pPr>
    </w:lvl>
    <w:lvl w:ilvl="5" w:tplc="0809001B" w:tentative="1">
      <w:start w:val="1"/>
      <w:numFmt w:val="lowerRoman"/>
      <w:lvlText w:val="%6."/>
      <w:lvlJc w:val="right"/>
      <w:pPr>
        <w:ind w:left="6444" w:hanging="180"/>
      </w:pPr>
    </w:lvl>
    <w:lvl w:ilvl="6" w:tplc="0809000F" w:tentative="1">
      <w:start w:val="1"/>
      <w:numFmt w:val="decimal"/>
      <w:lvlText w:val="%7."/>
      <w:lvlJc w:val="left"/>
      <w:pPr>
        <w:ind w:left="7164" w:hanging="360"/>
      </w:pPr>
    </w:lvl>
    <w:lvl w:ilvl="7" w:tplc="08090019" w:tentative="1">
      <w:start w:val="1"/>
      <w:numFmt w:val="lowerLetter"/>
      <w:lvlText w:val="%8."/>
      <w:lvlJc w:val="left"/>
      <w:pPr>
        <w:ind w:left="7884" w:hanging="360"/>
      </w:pPr>
    </w:lvl>
    <w:lvl w:ilvl="8" w:tplc="0809001B" w:tentative="1">
      <w:start w:val="1"/>
      <w:numFmt w:val="lowerRoman"/>
      <w:lvlText w:val="%9."/>
      <w:lvlJc w:val="right"/>
      <w:pPr>
        <w:ind w:left="8604" w:hanging="180"/>
      </w:pPr>
    </w:lvl>
  </w:abstractNum>
  <w:abstractNum w:abstractNumId="10" w15:restartNumberingAfterBreak="0">
    <w:nsid w:val="4D5571A3"/>
    <w:multiLevelType w:val="multilevel"/>
    <w:tmpl w:val="B8620D56"/>
    <w:styleLink w:val="WWNum3"/>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22E6578"/>
    <w:multiLevelType w:val="hybridMultilevel"/>
    <w:tmpl w:val="023ADDF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644F80"/>
    <w:multiLevelType w:val="multilevel"/>
    <w:tmpl w:val="5A1E8B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A0256E9"/>
    <w:multiLevelType w:val="hybridMultilevel"/>
    <w:tmpl w:val="03BC9E9E"/>
    <w:lvl w:ilvl="0" w:tplc="0CC8C974">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7544A5A"/>
    <w:multiLevelType w:val="multilevel"/>
    <w:tmpl w:val="27068F32"/>
    <w:styleLink w:val="WWNum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9E06203"/>
    <w:multiLevelType w:val="multilevel"/>
    <w:tmpl w:val="CD527AD2"/>
    <w:styleLink w:val="WWNum1"/>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16cid:durableId="1383165470">
    <w:abstractNumId w:val="2"/>
  </w:num>
  <w:num w:numId="2" w16cid:durableId="954140176">
    <w:abstractNumId w:val="15"/>
  </w:num>
  <w:num w:numId="3" w16cid:durableId="454904850">
    <w:abstractNumId w:val="6"/>
  </w:num>
  <w:num w:numId="4" w16cid:durableId="1063260757">
    <w:abstractNumId w:val="10"/>
  </w:num>
  <w:num w:numId="5" w16cid:durableId="168642774">
    <w:abstractNumId w:val="14"/>
  </w:num>
  <w:num w:numId="6" w16cid:durableId="815727657">
    <w:abstractNumId w:val="10"/>
  </w:num>
  <w:num w:numId="7" w16cid:durableId="830681962">
    <w:abstractNumId w:val="12"/>
  </w:num>
  <w:num w:numId="8" w16cid:durableId="1065100858">
    <w:abstractNumId w:val="1"/>
  </w:num>
  <w:num w:numId="9" w16cid:durableId="1470005042">
    <w:abstractNumId w:val="7"/>
  </w:num>
  <w:num w:numId="10" w16cid:durableId="2021815891">
    <w:abstractNumId w:val="9"/>
  </w:num>
  <w:num w:numId="11" w16cid:durableId="1491561759">
    <w:abstractNumId w:val="5"/>
  </w:num>
  <w:num w:numId="12" w16cid:durableId="1448890907">
    <w:abstractNumId w:val="4"/>
  </w:num>
  <w:num w:numId="13" w16cid:durableId="2095543160">
    <w:abstractNumId w:val="13"/>
  </w:num>
  <w:num w:numId="14" w16cid:durableId="1818304217">
    <w:abstractNumId w:val="8"/>
  </w:num>
  <w:num w:numId="15" w16cid:durableId="1535650289">
    <w:abstractNumId w:val="3"/>
  </w:num>
  <w:num w:numId="16" w16cid:durableId="1303580948">
    <w:abstractNumId w:val="11"/>
  </w:num>
  <w:num w:numId="17" w16cid:durableId="1040394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073"/>
    <w:rsid w:val="00002820"/>
    <w:rsid w:val="000034E7"/>
    <w:rsid w:val="00003FDC"/>
    <w:rsid w:val="000104F3"/>
    <w:rsid w:val="000109FB"/>
    <w:rsid w:val="00010F06"/>
    <w:rsid w:val="00012A43"/>
    <w:rsid w:val="00017BD3"/>
    <w:rsid w:val="000223A3"/>
    <w:rsid w:val="000317AD"/>
    <w:rsid w:val="00037B6B"/>
    <w:rsid w:val="000424A5"/>
    <w:rsid w:val="00063D1B"/>
    <w:rsid w:val="0007065E"/>
    <w:rsid w:val="000721AD"/>
    <w:rsid w:val="0007421F"/>
    <w:rsid w:val="000A7115"/>
    <w:rsid w:val="000C1244"/>
    <w:rsid w:val="000E0B13"/>
    <w:rsid w:val="000F0619"/>
    <w:rsid w:val="000F4405"/>
    <w:rsid w:val="000F539F"/>
    <w:rsid w:val="000F6CE2"/>
    <w:rsid w:val="00122CD8"/>
    <w:rsid w:val="001404BF"/>
    <w:rsid w:val="0014388C"/>
    <w:rsid w:val="00157680"/>
    <w:rsid w:val="00180605"/>
    <w:rsid w:val="0018186B"/>
    <w:rsid w:val="00182838"/>
    <w:rsid w:val="00186880"/>
    <w:rsid w:val="0019350C"/>
    <w:rsid w:val="001B7F02"/>
    <w:rsid w:val="001C1AD6"/>
    <w:rsid w:val="001D67B4"/>
    <w:rsid w:val="001D7A3C"/>
    <w:rsid w:val="002044DC"/>
    <w:rsid w:val="00216F5E"/>
    <w:rsid w:val="00221DB8"/>
    <w:rsid w:val="0025099F"/>
    <w:rsid w:val="0026483C"/>
    <w:rsid w:val="002707E6"/>
    <w:rsid w:val="002846BF"/>
    <w:rsid w:val="002A6ACB"/>
    <w:rsid w:val="002B4CDC"/>
    <w:rsid w:val="002C4677"/>
    <w:rsid w:val="002C5E16"/>
    <w:rsid w:val="002D1CCE"/>
    <w:rsid w:val="002D6D76"/>
    <w:rsid w:val="0031211C"/>
    <w:rsid w:val="00324874"/>
    <w:rsid w:val="003510B2"/>
    <w:rsid w:val="003600A2"/>
    <w:rsid w:val="00360FA2"/>
    <w:rsid w:val="003749FA"/>
    <w:rsid w:val="003A0622"/>
    <w:rsid w:val="003A13B6"/>
    <w:rsid w:val="003C7EDE"/>
    <w:rsid w:val="004027F8"/>
    <w:rsid w:val="00402C71"/>
    <w:rsid w:val="00422B63"/>
    <w:rsid w:val="00446EF7"/>
    <w:rsid w:val="00464537"/>
    <w:rsid w:val="0046527D"/>
    <w:rsid w:val="00485E87"/>
    <w:rsid w:val="004A099B"/>
    <w:rsid w:val="004B55A6"/>
    <w:rsid w:val="004B73E5"/>
    <w:rsid w:val="004C1C1A"/>
    <w:rsid w:val="004C6697"/>
    <w:rsid w:val="004D3DBD"/>
    <w:rsid w:val="004D6BD0"/>
    <w:rsid w:val="004D7C53"/>
    <w:rsid w:val="00500E64"/>
    <w:rsid w:val="0050227B"/>
    <w:rsid w:val="00512CF7"/>
    <w:rsid w:val="005179D2"/>
    <w:rsid w:val="00533301"/>
    <w:rsid w:val="00536A04"/>
    <w:rsid w:val="00536F5F"/>
    <w:rsid w:val="00541B27"/>
    <w:rsid w:val="00552559"/>
    <w:rsid w:val="00557148"/>
    <w:rsid w:val="005752B4"/>
    <w:rsid w:val="005804C4"/>
    <w:rsid w:val="00582832"/>
    <w:rsid w:val="00586580"/>
    <w:rsid w:val="00590CEE"/>
    <w:rsid w:val="005A4D93"/>
    <w:rsid w:val="005A72F6"/>
    <w:rsid w:val="005B7F1D"/>
    <w:rsid w:val="005C0347"/>
    <w:rsid w:val="005C040E"/>
    <w:rsid w:val="005D2483"/>
    <w:rsid w:val="005E787B"/>
    <w:rsid w:val="006014EA"/>
    <w:rsid w:val="006150E7"/>
    <w:rsid w:val="00620BD6"/>
    <w:rsid w:val="00631006"/>
    <w:rsid w:val="00646DCC"/>
    <w:rsid w:val="00663758"/>
    <w:rsid w:val="00677839"/>
    <w:rsid w:val="00683C72"/>
    <w:rsid w:val="006A60D4"/>
    <w:rsid w:val="006B6FEA"/>
    <w:rsid w:val="006C1BCA"/>
    <w:rsid w:val="006D7B0D"/>
    <w:rsid w:val="006E2C1C"/>
    <w:rsid w:val="006E355C"/>
    <w:rsid w:val="00710335"/>
    <w:rsid w:val="007123C8"/>
    <w:rsid w:val="007161E3"/>
    <w:rsid w:val="00721F64"/>
    <w:rsid w:val="007263CB"/>
    <w:rsid w:val="00727487"/>
    <w:rsid w:val="00737254"/>
    <w:rsid w:val="007420A0"/>
    <w:rsid w:val="00765489"/>
    <w:rsid w:val="007874B1"/>
    <w:rsid w:val="007A2564"/>
    <w:rsid w:val="007A37A1"/>
    <w:rsid w:val="007C5D32"/>
    <w:rsid w:val="007C7485"/>
    <w:rsid w:val="007D2028"/>
    <w:rsid w:val="007D3849"/>
    <w:rsid w:val="007E46FB"/>
    <w:rsid w:val="007F55E9"/>
    <w:rsid w:val="007F6AE0"/>
    <w:rsid w:val="007F7EFA"/>
    <w:rsid w:val="00826314"/>
    <w:rsid w:val="0083033F"/>
    <w:rsid w:val="00840E85"/>
    <w:rsid w:val="008908E5"/>
    <w:rsid w:val="00897878"/>
    <w:rsid w:val="008A299D"/>
    <w:rsid w:val="008B1B46"/>
    <w:rsid w:val="008C1999"/>
    <w:rsid w:val="008D7D04"/>
    <w:rsid w:val="008E741D"/>
    <w:rsid w:val="008F113D"/>
    <w:rsid w:val="009016A5"/>
    <w:rsid w:val="009025BB"/>
    <w:rsid w:val="009231D0"/>
    <w:rsid w:val="00931CBA"/>
    <w:rsid w:val="00937DCE"/>
    <w:rsid w:val="00943180"/>
    <w:rsid w:val="00944F28"/>
    <w:rsid w:val="00957560"/>
    <w:rsid w:val="00966293"/>
    <w:rsid w:val="009708D9"/>
    <w:rsid w:val="00984F97"/>
    <w:rsid w:val="00994F58"/>
    <w:rsid w:val="009B2D67"/>
    <w:rsid w:val="009B35D6"/>
    <w:rsid w:val="009E01C7"/>
    <w:rsid w:val="009E17CC"/>
    <w:rsid w:val="009E47E9"/>
    <w:rsid w:val="009F1770"/>
    <w:rsid w:val="00A30938"/>
    <w:rsid w:val="00A34A1D"/>
    <w:rsid w:val="00A37768"/>
    <w:rsid w:val="00A45B9A"/>
    <w:rsid w:val="00A5068B"/>
    <w:rsid w:val="00A66143"/>
    <w:rsid w:val="00A667CC"/>
    <w:rsid w:val="00A84A42"/>
    <w:rsid w:val="00AA0006"/>
    <w:rsid w:val="00AA1205"/>
    <w:rsid w:val="00AA43A5"/>
    <w:rsid w:val="00AD0D5A"/>
    <w:rsid w:val="00AE353D"/>
    <w:rsid w:val="00B022AF"/>
    <w:rsid w:val="00B17A6C"/>
    <w:rsid w:val="00B26889"/>
    <w:rsid w:val="00B34D9C"/>
    <w:rsid w:val="00B51DAD"/>
    <w:rsid w:val="00B55C1E"/>
    <w:rsid w:val="00B62390"/>
    <w:rsid w:val="00B901CD"/>
    <w:rsid w:val="00BA4C1F"/>
    <w:rsid w:val="00BB1A32"/>
    <w:rsid w:val="00BB42D2"/>
    <w:rsid w:val="00BC21E1"/>
    <w:rsid w:val="00BE494F"/>
    <w:rsid w:val="00BE6E8F"/>
    <w:rsid w:val="00BF5DC6"/>
    <w:rsid w:val="00BF79CB"/>
    <w:rsid w:val="00C263D7"/>
    <w:rsid w:val="00C40EBC"/>
    <w:rsid w:val="00C41073"/>
    <w:rsid w:val="00C5405D"/>
    <w:rsid w:val="00C6335C"/>
    <w:rsid w:val="00C65AB9"/>
    <w:rsid w:val="00C72689"/>
    <w:rsid w:val="00C749F3"/>
    <w:rsid w:val="00C8299D"/>
    <w:rsid w:val="00C84BD8"/>
    <w:rsid w:val="00CB1B3B"/>
    <w:rsid w:val="00CB532F"/>
    <w:rsid w:val="00CC12AC"/>
    <w:rsid w:val="00CD17F6"/>
    <w:rsid w:val="00CD598B"/>
    <w:rsid w:val="00CD59C4"/>
    <w:rsid w:val="00CF06AF"/>
    <w:rsid w:val="00CF3349"/>
    <w:rsid w:val="00D13002"/>
    <w:rsid w:val="00D34E39"/>
    <w:rsid w:val="00D40E67"/>
    <w:rsid w:val="00D43CEE"/>
    <w:rsid w:val="00D54D63"/>
    <w:rsid w:val="00D71670"/>
    <w:rsid w:val="00D7776A"/>
    <w:rsid w:val="00D90722"/>
    <w:rsid w:val="00D923AA"/>
    <w:rsid w:val="00DA4024"/>
    <w:rsid w:val="00DA4C6B"/>
    <w:rsid w:val="00DB25B9"/>
    <w:rsid w:val="00DB4C0C"/>
    <w:rsid w:val="00E008FC"/>
    <w:rsid w:val="00E01154"/>
    <w:rsid w:val="00E06E16"/>
    <w:rsid w:val="00E26010"/>
    <w:rsid w:val="00E57CD8"/>
    <w:rsid w:val="00E63A9A"/>
    <w:rsid w:val="00E831C1"/>
    <w:rsid w:val="00EB3769"/>
    <w:rsid w:val="00EC5732"/>
    <w:rsid w:val="00EC597B"/>
    <w:rsid w:val="00EC6364"/>
    <w:rsid w:val="00ED6589"/>
    <w:rsid w:val="00EF154C"/>
    <w:rsid w:val="00EF4CB7"/>
    <w:rsid w:val="00EF768E"/>
    <w:rsid w:val="00F21312"/>
    <w:rsid w:val="00F3537D"/>
    <w:rsid w:val="00F42430"/>
    <w:rsid w:val="00F816E7"/>
    <w:rsid w:val="00F95F4D"/>
    <w:rsid w:val="00F960F8"/>
    <w:rsid w:val="00FA06FD"/>
    <w:rsid w:val="00FA6114"/>
    <w:rsid w:val="00FA7E01"/>
    <w:rsid w:val="00FB3047"/>
    <w:rsid w:val="00FB5DE6"/>
    <w:rsid w:val="00FC48FE"/>
    <w:rsid w:val="00FD51FF"/>
    <w:rsid w:val="00FF0678"/>
    <w:rsid w:val="00FF2C9A"/>
    <w:rsid w:val="0218F089"/>
    <w:rsid w:val="02ADCAE2"/>
    <w:rsid w:val="02C1C745"/>
    <w:rsid w:val="02CE4852"/>
    <w:rsid w:val="0B882540"/>
    <w:rsid w:val="0D457AC3"/>
    <w:rsid w:val="0D682342"/>
    <w:rsid w:val="130F0BBE"/>
    <w:rsid w:val="13B4BC47"/>
    <w:rsid w:val="16177957"/>
    <w:rsid w:val="1D427630"/>
    <w:rsid w:val="1E9125AE"/>
    <w:rsid w:val="1FC554FB"/>
    <w:rsid w:val="20DBF4E4"/>
    <w:rsid w:val="2969DC02"/>
    <w:rsid w:val="2B2BADE6"/>
    <w:rsid w:val="2DA14F8F"/>
    <w:rsid w:val="2E5A332D"/>
    <w:rsid w:val="2FCF91D1"/>
    <w:rsid w:val="45CA72C4"/>
    <w:rsid w:val="4B059736"/>
    <w:rsid w:val="4C056B50"/>
    <w:rsid w:val="4FBE247D"/>
    <w:rsid w:val="56C419CE"/>
    <w:rsid w:val="56D204EA"/>
    <w:rsid w:val="5B64CBF3"/>
    <w:rsid w:val="5F5B1D62"/>
    <w:rsid w:val="64926F4D"/>
    <w:rsid w:val="673475B1"/>
    <w:rsid w:val="6853FCF2"/>
    <w:rsid w:val="68B1E96D"/>
    <w:rsid w:val="6CA47AE7"/>
    <w:rsid w:val="6DAA06E0"/>
    <w:rsid w:val="73BEB4ED"/>
    <w:rsid w:val="749F0762"/>
    <w:rsid w:val="76283B2B"/>
    <w:rsid w:val="7697DC00"/>
    <w:rsid w:val="77814B3F"/>
    <w:rsid w:val="7C707DBE"/>
    <w:rsid w:val="7C988461"/>
    <w:rsid w:val="7E9D5CED"/>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F4DA0"/>
  <w15:docId w15:val="{926428C9-2AF7-4AFD-AAE5-90B1529C1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150E7"/>
    <w:pPr>
      <w:widowControl/>
      <w:suppressAutoHyphens/>
    </w:pPr>
    <w:rPr>
      <w:color w:val="585960"/>
      <w:sz w:val="16"/>
    </w:rPr>
  </w:style>
  <w:style w:type="paragraph" w:styleId="Heading1">
    <w:name w:val="heading 1"/>
    <w:basedOn w:val="Normal"/>
    <w:next w:val="Standard"/>
    <w:uiPriority w:val="9"/>
    <w:qFormat/>
    <w:pPr>
      <w:spacing w:before="280" w:after="280"/>
      <w:outlineLvl w:val="0"/>
    </w:pPr>
    <w:rPr>
      <w:rFonts w:ascii="Times New Roman" w:eastAsia="Times New Roman" w:hAnsi="Times New Roman" w:cs="Times New Roman"/>
      <w:b/>
      <w:bCs/>
      <w:kern w:val="3"/>
      <w:sz w:val="48"/>
      <w:szCs w:val="48"/>
    </w:rPr>
  </w:style>
  <w:style w:type="paragraph" w:styleId="Heading2">
    <w:name w:val="heading 2"/>
    <w:basedOn w:val="Normal"/>
    <w:next w:val="Standard"/>
    <w:uiPriority w:val="9"/>
    <w:semiHidden/>
    <w:unhideWhenUsed/>
    <w:qFormat/>
    <w:pPr>
      <w:keepNext/>
      <w:keepLines/>
      <w:spacing w:before="360" w:after="80"/>
      <w:outlineLvl w:val="1"/>
    </w:pPr>
    <w:rPr>
      <w:b/>
      <w:sz w:val="36"/>
      <w:szCs w:val="36"/>
    </w:rPr>
  </w:style>
  <w:style w:type="paragraph" w:styleId="Heading3">
    <w:name w:val="heading 3"/>
    <w:basedOn w:val="Normal"/>
    <w:next w:val="Standard"/>
    <w:uiPriority w:val="9"/>
    <w:semiHidden/>
    <w:unhideWhenUsed/>
    <w:qFormat/>
    <w:pPr>
      <w:keepNext/>
      <w:keepLines/>
      <w:spacing w:before="280" w:after="80"/>
      <w:outlineLvl w:val="2"/>
    </w:pPr>
    <w:rPr>
      <w:b/>
      <w:sz w:val="28"/>
      <w:szCs w:val="28"/>
    </w:rPr>
  </w:style>
  <w:style w:type="paragraph" w:styleId="Heading4">
    <w:name w:val="heading 4"/>
    <w:basedOn w:val="Normal"/>
    <w:next w:val="Standard"/>
    <w:uiPriority w:val="9"/>
    <w:semiHidden/>
    <w:unhideWhenUsed/>
    <w:qFormat/>
    <w:pPr>
      <w:keepNext/>
      <w:keepLines/>
      <w:spacing w:before="240" w:after="40"/>
      <w:outlineLvl w:val="3"/>
    </w:pPr>
    <w:rPr>
      <w:b/>
    </w:rPr>
  </w:style>
  <w:style w:type="paragraph" w:styleId="Heading5">
    <w:name w:val="heading 5"/>
    <w:basedOn w:val="Normal"/>
    <w:next w:val="Standard"/>
    <w:uiPriority w:val="9"/>
    <w:semiHidden/>
    <w:unhideWhenUsed/>
    <w:qFormat/>
    <w:pPr>
      <w:keepNext/>
      <w:keepLines/>
      <w:spacing w:before="220" w:after="40"/>
      <w:outlineLvl w:val="4"/>
    </w:pPr>
    <w:rPr>
      <w:b/>
      <w:sz w:val="22"/>
      <w:szCs w:val="22"/>
    </w:rPr>
  </w:style>
  <w:style w:type="paragraph" w:styleId="Heading6">
    <w:name w:val="heading 6"/>
    <w:basedOn w:val="Normal"/>
    <w:next w:val="Standard"/>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Title">
    <w:name w:val="Title"/>
    <w:basedOn w:val="Normal"/>
    <w:next w:val="Standard"/>
    <w:uiPriority w:val="10"/>
    <w:qFormat/>
    <w:pPr>
      <w:keepNext/>
      <w:keepLines/>
      <w:spacing w:before="480" w:after="120"/>
    </w:pPr>
    <w:rPr>
      <w:b/>
      <w:sz w:val="72"/>
      <w:szCs w:val="72"/>
    </w:rPr>
  </w:style>
  <w:style w:type="paragraph" w:styleId="CommentText">
    <w:name w:val="annotation text"/>
    <w:basedOn w:val="Normal"/>
  </w:style>
  <w:style w:type="paragraph" w:styleId="BalloonText">
    <w:name w:val="Balloon Text"/>
    <w:basedOn w:val="Normal"/>
    <w:rPr>
      <w:rFonts w:ascii="Times New Roman" w:eastAsia="Times New Roman" w:hAnsi="Times New Roman" w:cs="Times New Roman"/>
      <w:sz w:val="18"/>
      <w:szCs w:val="18"/>
    </w:rPr>
  </w:style>
  <w:style w:type="paragraph" w:customStyle="1" w:styleId="Footnote">
    <w:name w:val="Footnote"/>
    <w:basedOn w:val="Normal"/>
    <w:rPr>
      <w:rFonts w:cs="Arial"/>
      <w:color w:val="3B3B3C"/>
      <w:szCs w:val="16"/>
      <w:lang w:val="en-GB"/>
    </w:rPr>
  </w:style>
  <w:style w:type="paragraph" w:customStyle="1" w:styleId="ItadNormalText">
    <w:name w:val="Itad Normal Text"/>
    <w:basedOn w:val="NormalWeb"/>
    <w:link w:val="ItadNormalTextChar"/>
    <w:qFormat/>
    <w:rsid w:val="00BF79CB"/>
    <w:pPr>
      <w:tabs>
        <w:tab w:val="left" w:pos="1418"/>
      </w:tabs>
      <w:suppressAutoHyphens w:val="0"/>
      <w:autoSpaceDN/>
      <w:spacing w:before="120" w:after="120"/>
      <w:textAlignment w:val="auto"/>
    </w:pPr>
    <w:rPr>
      <w:rFonts w:ascii="Calibri" w:eastAsiaTheme="minorHAnsi" w:hAnsi="Calibri" w:cs="Arial"/>
      <w:color w:val="000000" w:themeColor="text1"/>
      <w:sz w:val="22"/>
      <w:szCs w:val="22"/>
      <w:lang w:val="en-GB" w:eastAsia="en-US" w:bidi="ar-SA"/>
    </w:rPr>
  </w:style>
  <w:style w:type="paragraph" w:customStyle="1" w:styleId="BVIfnrCharCharCharCharChar">
    <w:name w:val="BVI fnr Char Char Char Char Char"/>
    <w:basedOn w:val="Normal"/>
    <w:pPr>
      <w:spacing w:after="160" w:line="240" w:lineRule="exact"/>
    </w:pPr>
    <w:rPr>
      <w:rFonts w:cs="Arial"/>
      <w:sz w:val="20"/>
      <w:szCs w:val="20"/>
      <w:vertAlign w:val="superscript"/>
    </w:rPr>
  </w:style>
  <w:style w:type="paragraph" w:styleId="NormalWeb">
    <w:name w:val="Normal (Web)"/>
    <w:basedOn w:val="Normal"/>
    <w:rPr>
      <w:rFonts w:ascii="Times New Roman" w:eastAsia="Times New Roman" w:hAnsi="Times New Roman" w:cs="Times New Roman"/>
    </w:rPr>
  </w:style>
  <w:style w:type="paragraph" w:customStyle="1" w:styleId="ItadFigureText">
    <w:name w:val="Itad Figure Text"/>
    <w:basedOn w:val="Normal"/>
    <w:next w:val="ItadNormalText"/>
    <w:qFormat/>
    <w:rsid w:val="00BF79CB"/>
    <w:pPr>
      <w:numPr>
        <w:numId w:val="11"/>
      </w:numPr>
      <w:suppressAutoHyphens w:val="0"/>
      <w:autoSpaceDN/>
      <w:spacing w:before="240" w:after="120"/>
      <w:textAlignment w:val="auto"/>
    </w:pPr>
    <w:rPr>
      <w:rFonts w:eastAsiaTheme="minorHAnsi" w:cs="Arial"/>
      <w:b/>
      <w:color w:val="767171" w:themeColor="background2" w:themeShade="80"/>
      <w:sz w:val="18"/>
      <w:szCs w:val="18"/>
      <w:shd w:val="clear" w:color="auto" w:fill="FFFFFF"/>
      <w:lang w:val="en-GB" w:eastAsia="en-GB" w:bidi="ar-SA"/>
    </w:rPr>
  </w:style>
  <w:style w:type="paragraph" w:customStyle="1" w:styleId="ItadH2">
    <w:name w:val="Itad H2"/>
    <w:basedOn w:val="Normal"/>
    <w:next w:val="ItadNormalText"/>
    <w:qFormat/>
    <w:rsid w:val="00BF79CB"/>
    <w:pPr>
      <w:suppressAutoHyphens w:val="0"/>
      <w:autoSpaceDN/>
      <w:spacing w:before="360" w:after="120"/>
      <w:textAlignment w:val="auto"/>
      <w:outlineLvl w:val="1"/>
    </w:pPr>
    <w:rPr>
      <w:rFonts w:ascii="CubeOT" w:eastAsiaTheme="minorHAnsi" w:hAnsi="CubeOT" w:cs="CubeOT"/>
      <w:b/>
      <w:bCs/>
      <w:color w:val="588B46"/>
      <w:sz w:val="28"/>
      <w:lang w:eastAsia="en-US" w:bidi="ar-SA"/>
    </w:rPr>
  </w:style>
  <w:style w:type="paragraph" w:customStyle="1" w:styleId="Default">
    <w:name w:val="Default"/>
    <w:pPr>
      <w:suppressAutoHyphens/>
    </w:pPr>
    <w:rPr>
      <w:color w:val="00000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ListParagraph">
    <w:name w:val="List Paragraph"/>
    <w:basedOn w:val="Normal"/>
    <w:pPr>
      <w:ind w:left="720"/>
    </w:pPr>
  </w:style>
  <w:style w:type="paragraph" w:styleId="Subtitle">
    <w:name w:val="Subtitle"/>
    <w:basedOn w:val="Normal"/>
    <w:next w:val="Standard"/>
    <w:uiPriority w:val="11"/>
    <w:qFormat/>
    <w:pPr>
      <w:keepNext/>
      <w:keepLines/>
      <w:spacing w:before="360" w:after="80"/>
    </w:pPr>
    <w:rPr>
      <w:rFonts w:ascii="Georgia" w:eastAsia="Georgia" w:hAnsi="Georgia" w:cs="Georgia"/>
      <w:i/>
      <w:color w:val="666666"/>
      <w:sz w:val="48"/>
      <w:szCs w:val="48"/>
    </w:rPr>
  </w:style>
  <w:style w:type="paragraph" w:customStyle="1" w:styleId="Framecontents">
    <w:name w:val="Frame contents"/>
    <w:basedOn w:val="Standard"/>
  </w:style>
  <w:style w:type="paragraph" w:styleId="Header">
    <w:name w:val="header"/>
    <w:basedOn w:val="Standard"/>
  </w:style>
  <w:style w:type="paragraph" w:styleId="Footer">
    <w:name w:val="footer"/>
    <w:basedOn w:val="Standard"/>
  </w:style>
  <w:style w:type="character" w:customStyle="1" w:styleId="CommentTextChar">
    <w:name w:val="Comment Text Char"/>
    <w:basedOn w:val="DefaultParagraphFont"/>
  </w:style>
  <w:style w:type="character" w:styleId="CommentReference">
    <w:name w:val="annotation reference"/>
    <w:basedOn w:val="DefaultParagraphFont"/>
    <w:rPr>
      <w:sz w:val="18"/>
      <w:szCs w:val="18"/>
    </w:rPr>
  </w:style>
  <w:style w:type="character" w:customStyle="1" w:styleId="BalloonTextChar">
    <w:name w:val="Balloon Text Char"/>
    <w:basedOn w:val="DefaultParagraphFont"/>
    <w:rPr>
      <w:rFonts w:ascii="Times New Roman" w:eastAsia="Times New Roman" w:hAnsi="Times New Roman" w:cs="Times New Roman"/>
      <w:sz w:val="18"/>
      <w:szCs w:val="18"/>
    </w:rPr>
  </w:style>
  <w:style w:type="character" w:customStyle="1" w:styleId="FootnoteTextChar">
    <w:name w:val="Footnote Text Char"/>
    <w:basedOn w:val="DefaultParagraphFont"/>
    <w:rPr>
      <w:rFonts w:ascii="Calibri" w:eastAsia="Calibri" w:hAnsi="Calibri" w:cs="Arial"/>
      <w:color w:val="3B3B3C"/>
      <w:sz w:val="16"/>
      <w:szCs w:val="16"/>
      <w:lang w:val="en-GB"/>
    </w:rPr>
  </w:style>
  <w:style w:type="character" w:customStyle="1" w:styleId="FootnoteSymbol">
    <w:name w:val="Footnote Symbol"/>
    <w:basedOn w:val="DefaultParagraphFont"/>
    <w:rPr>
      <w:rFonts w:cs="Arial"/>
      <w:position w:val="0"/>
      <w:sz w:val="20"/>
      <w:szCs w:val="20"/>
      <w:vertAlign w:val="superscript"/>
    </w:rPr>
  </w:style>
  <w:style w:type="character" w:customStyle="1" w:styleId="Footnoteanchor">
    <w:name w:val="Footnote anchor"/>
    <w:rPr>
      <w:rFonts w:cs="Arial"/>
      <w:position w:val="0"/>
      <w:sz w:val="20"/>
      <w:szCs w:val="20"/>
      <w:vertAlign w:val="superscript"/>
    </w:rPr>
  </w:style>
  <w:style w:type="character" w:customStyle="1" w:styleId="ItadNormalTextChar">
    <w:name w:val="Itad Normal Text Char"/>
    <w:basedOn w:val="DefaultParagraphFont"/>
    <w:link w:val="ItadNormalText"/>
    <w:rsid w:val="00BF79CB"/>
    <w:rPr>
      <w:rFonts w:eastAsiaTheme="minorHAnsi" w:cs="Arial"/>
      <w:color w:val="000000" w:themeColor="text1"/>
      <w:sz w:val="22"/>
      <w:szCs w:val="22"/>
      <w:lang w:val="en-GB" w:eastAsia="en-US" w:bidi="ar-SA"/>
    </w:rPr>
  </w:style>
  <w:style w:type="character" w:customStyle="1" w:styleId="Internetlink">
    <w:name w:val="Internet link"/>
    <w:basedOn w:val="DefaultParagraphFont"/>
    <w:rPr>
      <w:color w:val="3B3B3C"/>
      <w:u w:val="single"/>
    </w:rPr>
  </w:style>
  <w:style w:type="character" w:customStyle="1" w:styleId="HTMLPreformattedChar">
    <w:name w:val="HTML Preformatted Char"/>
    <w:basedOn w:val="DefaultParagraphFont"/>
    <w:rPr>
      <w:rFonts w:ascii="Courier New" w:eastAsia="Courier New" w:hAnsi="Courier New" w:cs="Courier New"/>
      <w:sz w:val="20"/>
      <w:szCs w:val="20"/>
    </w:rPr>
  </w:style>
  <w:style w:type="character" w:customStyle="1" w:styleId="y2iqfc">
    <w:name w:val="y2iqfc"/>
    <w:basedOn w:val="DefaultParagraphFont"/>
  </w:style>
  <w:style w:type="character" w:customStyle="1" w:styleId="Heading1Char">
    <w:name w:val="Heading 1 Char"/>
    <w:basedOn w:val="DefaultParagraphFont"/>
    <w:rPr>
      <w:rFonts w:ascii="Times New Roman" w:eastAsia="Times New Roman" w:hAnsi="Times New Roman" w:cs="Times New Roman"/>
      <w:b/>
      <w:bCs/>
      <w:kern w:val="3"/>
      <w:sz w:val="48"/>
      <w:szCs w:val="48"/>
    </w:rPr>
  </w:style>
  <w:style w:type="character" w:styleId="FollowedHyperlink">
    <w:name w:val="FollowedHyperlink"/>
    <w:basedOn w:val="DefaultParagraphFont"/>
    <w:rPr>
      <w:color w:val="954F72"/>
      <w:u w:val="single"/>
    </w:rPr>
  </w:style>
  <w:style w:type="character" w:customStyle="1" w:styleId="ListParagraphChar">
    <w:name w:val="List Paragraph Char"/>
  </w:style>
  <w:style w:type="character" w:customStyle="1" w:styleId="apple-converted-space">
    <w:name w:val="apple-converted-space"/>
    <w:basedOn w:val="DefaultParagraphFont"/>
  </w:style>
  <w:style w:type="character" w:customStyle="1" w:styleId="ListLabel1">
    <w:name w:val="ListLabel 1"/>
    <w:rPr>
      <w:rFonts w:eastAsia="Noto Sans Symbols" w:cs="Noto Sans Symbols"/>
    </w:rPr>
  </w:style>
  <w:style w:type="character" w:customStyle="1" w:styleId="ListLabel2">
    <w:name w:val="ListLabel 2"/>
    <w:rPr>
      <w:rFonts w:eastAsia="Courier New" w:cs="Courier New"/>
    </w:rPr>
  </w:style>
  <w:style w:type="character" w:customStyle="1" w:styleId="ListLabel3">
    <w:name w:val="ListLabel 3"/>
    <w:rPr>
      <w:rFonts w:eastAsia="Noto Sans Symbols" w:cs="Noto Sans Symbols"/>
    </w:rPr>
  </w:style>
  <w:style w:type="character" w:customStyle="1" w:styleId="ListLabel4">
    <w:name w:val="ListLabel 4"/>
    <w:rPr>
      <w:rFonts w:eastAsia="Noto Sans Symbols" w:cs="Noto Sans Symbols"/>
    </w:rPr>
  </w:style>
  <w:style w:type="character" w:customStyle="1" w:styleId="ListLabel5">
    <w:name w:val="ListLabel 5"/>
    <w:rPr>
      <w:rFonts w:eastAsia="Courier New" w:cs="Courier New"/>
    </w:rPr>
  </w:style>
  <w:style w:type="character" w:customStyle="1" w:styleId="ListLabel6">
    <w:name w:val="ListLabel 6"/>
    <w:rPr>
      <w:rFonts w:eastAsia="Noto Sans Symbols" w:cs="Noto Sans Symbols"/>
    </w:rPr>
  </w:style>
  <w:style w:type="character" w:customStyle="1" w:styleId="ListLabel7">
    <w:name w:val="ListLabel 7"/>
    <w:rPr>
      <w:rFonts w:eastAsia="Noto Sans Symbols" w:cs="Noto Sans Symbols"/>
    </w:rPr>
  </w:style>
  <w:style w:type="character" w:customStyle="1" w:styleId="ListLabel8">
    <w:name w:val="ListLabel 8"/>
    <w:rPr>
      <w:rFonts w:eastAsia="Courier New" w:cs="Courier New"/>
    </w:rPr>
  </w:style>
  <w:style w:type="character" w:customStyle="1" w:styleId="ListLabel9">
    <w:name w:val="ListLabel 9"/>
    <w:rPr>
      <w:rFonts w:eastAsia="Noto Sans Symbols" w:cs="Noto Sans Symbols"/>
    </w:rPr>
  </w:style>
  <w:style w:type="character" w:customStyle="1" w:styleId="ListLabel10">
    <w:name w:val="ListLabel 10"/>
    <w:rPr>
      <w:rFonts w:eastAsia="Noto Sans Symbols" w:cs="Noto Sans Symbols"/>
    </w:rPr>
  </w:style>
  <w:style w:type="character" w:customStyle="1" w:styleId="ListLabel11">
    <w:name w:val="ListLabel 11"/>
    <w:rPr>
      <w:rFonts w:eastAsia="Courier New" w:cs="Courier New"/>
    </w:rPr>
  </w:style>
  <w:style w:type="character" w:customStyle="1" w:styleId="ListLabel12">
    <w:name w:val="ListLabel 12"/>
    <w:rPr>
      <w:rFonts w:eastAsia="Noto Sans Symbols" w:cs="Noto Sans Symbols"/>
    </w:rPr>
  </w:style>
  <w:style w:type="character" w:customStyle="1" w:styleId="ListLabel13">
    <w:name w:val="ListLabel 13"/>
    <w:rPr>
      <w:rFonts w:eastAsia="Noto Sans Symbols" w:cs="Noto Sans Symbols"/>
    </w:rPr>
  </w:style>
  <w:style w:type="character" w:customStyle="1" w:styleId="ListLabel14">
    <w:name w:val="ListLabel 14"/>
    <w:rPr>
      <w:rFonts w:eastAsia="Courier New" w:cs="Courier New"/>
    </w:rPr>
  </w:style>
  <w:style w:type="character" w:customStyle="1" w:styleId="ListLabel15">
    <w:name w:val="ListLabel 15"/>
    <w:rPr>
      <w:rFonts w:eastAsia="Noto Sans Symbols" w:cs="Noto Sans Symbols"/>
    </w:rPr>
  </w:style>
  <w:style w:type="character" w:customStyle="1" w:styleId="ListLabel16">
    <w:name w:val="ListLabel 16"/>
    <w:rPr>
      <w:rFonts w:eastAsia="Noto Sans Symbols" w:cs="Noto Sans Symbols"/>
    </w:rPr>
  </w:style>
  <w:style w:type="character" w:customStyle="1" w:styleId="ListLabel17">
    <w:name w:val="ListLabel 17"/>
    <w:rPr>
      <w:rFonts w:eastAsia="Courier New" w:cs="Courier New"/>
    </w:rPr>
  </w:style>
  <w:style w:type="character" w:customStyle="1" w:styleId="ListLabel18">
    <w:name w:val="ListLabel 18"/>
    <w:rPr>
      <w:rFonts w:eastAsia="Noto Sans Symbols" w:cs="Noto Sans Symbols"/>
    </w:rPr>
  </w:style>
  <w:style w:type="character" w:customStyle="1" w:styleId="IndexLink">
    <w:name w:val="Index Link"/>
  </w:style>
  <w:style w:type="character" w:styleId="FootnoteReference">
    <w:name w:val="footnote reference"/>
    <w:basedOn w:val="DefaultParagraphFont"/>
    <w:rPr>
      <w:position w:val="0"/>
      <w:vertAlign w:val="superscript"/>
    </w:rPr>
  </w:style>
  <w:style w:type="paragraph" w:styleId="Revision">
    <w:name w:val="Revision"/>
    <w:pPr>
      <w:widowControl/>
      <w:textAlignment w:val="auto"/>
    </w:pPr>
    <w:rPr>
      <w:rFonts w:cs="Mangal"/>
      <w:szCs w:val="21"/>
    </w:rPr>
  </w:style>
  <w:style w:type="paragraph" w:styleId="CommentSubject">
    <w:name w:val="annotation subject"/>
    <w:basedOn w:val="CommentText"/>
    <w:next w:val="CommentText"/>
    <w:rPr>
      <w:rFonts w:cs="Mangal"/>
      <w:b/>
      <w:bCs/>
      <w:sz w:val="20"/>
      <w:szCs w:val="18"/>
    </w:rPr>
  </w:style>
  <w:style w:type="character" w:customStyle="1" w:styleId="CommentTextChar1">
    <w:name w:val="Comment Text Char1"/>
    <w:basedOn w:val="DefaultParagraphFont"/>
  </w:style>
  <w:style w:type="character" w:customStyle="1" w:styleId="CommentSubjectChar">
    <w:name w:val="Comment Subject Char"/>
    <w:basedOn w:val="CommentTextChar1"/>
    <w:rPr>
      <w:rFonts w:cs="Mangal"/>
      <w:b/>
      <w:bCs/>
      <w:sz w:val="20"/>
      <w:szCs w:val="18"/>
    </w:rPr>
  </w:style>
  <w:style w:type="paragraph" w:styleId="FootnoteText">
    <w:name w:val="footnote text"/>
    <w:basedOn w:val="Normal"/>
    <w:rPr>
      <w:rFonts w:cs="Mangal"/>
      <w:sz w:val="20"/>
      <w:szCs w:val="18"/>
    </w:rPr>
  </w:style>
  <w:style w:type="character" w:customStyle="1" w:styleId="FootnoteTextChar1">
    <w:name w:val="Footnote Text Char1"/>
    <w:basedOn w:val="DefaultParagraphFont"/>
    <w:rPr>
      <w:rFonts w:cs="Mangal"/>
      <w:sz w:val="20"/>
      <w:szCs w:val="18"/>
    </w:rPr>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character" w:styleId="Hyperlink">
    <w:name w:val="Hyperlink"/>
    <w:basedOn w:val="DefaultParagraphFont"/>
    <w:uiPriority w:val="99"/>
    <w:unhideWhenUsed/>
    <w:rsid w:val="00221DB8"/>
    <w:rPr>
      <w:color w:val="0563C1" w:themeColor="hyperlink"/>
      <w:u w:val="single"/>
    </w:rPr>
  </w:style>
  <w:style w:type="paragraph" w:customStyle="1" w:styleId="FootnoteMWGE">
    <w:name w:val="FootnoteMWGE"/>
    <w:basedOn w:val="FootnoteText"/>
    <w:link w:val="FootnoteMWGEChar"/>
    <w:qFormat/>
    <w:rsid w:val="006150E7"/>
    <w:pPr>
      <w:suppressAutoHyphens w:val="0"/>
      <w:autoSpaceDN/>
      <w:textAlignment w:val="auto"/>
    </w:pPr>
    <w:rPr>
      <w:rFonts w:eastAsiaTheme="minorHAnsi" w:cs="Arial"/>
      <w:color w:val="3B3B3C"/>
      <w:sz w:val="16"/>
      <w:szCs w:val="16"/>
      <w:lang w:val="en-GB" w:eastAsia="en-US" w:bidi="ar-SA"/>
    </w:rPr>
  </w:style>
  <w:style w:type="character" w:customStyle="1" w:styleId="FootnoteMWGEChar">
    <w:name w:val="FootnoteMWGE Char"/>
    <w:basedOn w:val="DefaultParagraphFont"/>
    <w:link w:val="FootnoteMWGE"/>
    <w:rsid w:val="006150E7"/>
    <w:rPr>
      <w:rFonts w:eastAsiaTheme="minorHAnsi" w:cs="Arial"/>
      <w:color w:val="3B3B3C"/>
      <w:sz w:val="16"/>
      <w:szCs w:val="16"/>
      <w:lang w:val="en-GB" w:eastAsia="en-US" w:bidi="ar-SA"/>
    </w:rPr>
  </w:style>
  <w:style w:type="character" w:styleId="UnresolvedMention">
    <w:name w:val="Unresolved Mention"/>
    <w:basedOn w:val="DefaultParagraphFont"/>
    <w:uiPriority w:val="99"/>
    <w:rsid w:val="006150E7"/>
    <w:rPr>
      <w:color w:val="605E5C"/>
      <w:shd w:val="clear" w:color="auto" w:fill="E1DFDD"/>
    </w:rPr>
  </w:style>
  <w:style w:type="paragraph" w:customStyle="1" w:styleId="ItadH1">
    <w:name w:val="Itad H1"/>
    <w:basedOn w:val="ItadNormalText"/>
    <w:next w:val="Normal"/>
    <w:link w:val="ItadH1Char"/>
    <w:qFormat/>
    <w:rsid w:val="00BF79CB"/>
    <w:pPr>
      <w:spacing w:before="480" w:after="360"/>
      <w:outlineLvl w:val="0"/>
    </w:pPr>
    <w:rPr>
      <w:rFonts w:ascii="CubeOT" w:hAnsi="CubeOT"/>
      <w:bCs/>
      <w:color w:val="ED7D31" w:themeColor="accent2"/>
      <w:sz w:val="36"/>
      <w:szCs w:val="18"/>
    </w:rPr>
  </w:style>
  <w:style w:type="character" w:customStyle="1" w:styleId="ItadH1Char">
    <w:name w:val="Itad H1 Char"/>
    <w:basedOn w:val="ItadNormalTextChar"/>
    <w:link w:val="ItadH1"/>
    <w:rsid w:val="00BF79CB"/>
    <w:rPr>
      <w:rFonts w:ascii="CubeOT" w:eastAsiaTheme="minorHAnsi" w:hAnsi="CubeOT" w:cs="Arial"/>
      <w:bCs/>
      <w:color w:val="ED7D31" w:themeColor="accent2"/>
      <w:sz w:val="36"/>
      <w:szCs w:val="18"/>
      <w:lang w:val="en-GB" w:eastAsia="en-US" w:bidi="ar-SA"/>
    </w:rPr>
  </w:style>
  <w:style w:type="paragraph" w:styleId="Quote">
    <w:name w:val="Quote"/>
    <w:basedOn w:val="Normal"/>
    <w:next w:val="Normal"/>
    <w:link w:val="QuoteChar"/>
    <w:uiPriority w:val="29"/>
    <w:qFormat/>
    <w:rsid w:val="00C749F3"/>
    <w:pPr>
      <w:suppressAutoHyphens w:val="0"/>
      <w:autoSpaceDN/>
      <w:spacing w:before="200" w:after="160"/>
      <w:ind w:left="864" w:right="864"/>
      <w:jc w:val="center"/>
      <w:textAlignment w:val="auto"/>
    </w:pPr>
    <w:rPr>
      <w:i/>
      <w:iCs/>
      <w:color w:val="404040" w:themeColor="text1" w:themeTint="BF"/>
      <w:sz w:val="22"/>
      <w:lang w:eastAsia="en-US" w:bidi="ar-SA"/>
    </w:rPr>
  </w:style>
  <w:style w:type="character" w:customStyle="1" w:styleId="QuoteChar">
    <w:name w:val="Quote Char"/>
    <w:basedOn w:val="DefaultParagraphFont"/>
    <w:link w:val="Quote"/>
    <w:uiPriority w:val="29"/>
    <w:rsid w:val="00C749F3"/>
    <w:rPr>
      <w:i/>
      <w:iCs/>
      <w:color w:val="404040" w:themeColor="text1" w:themeTint="BF"/>
      <w:sz w:val="22"/>
      <w:lang w:eastAsia="en-US" w:bidi="ar-SA"/>
    </w:rPr>
  </w:style>
  <w:style w:type="paragraph" w:customStyle="1" w:styleId="ItadH3">
    <w:name w:val="Itad H3"/>
    <w:basedOn w:val="Normal"/>
    <w:next w:val="ItadNormalText"/>
    <w:qFormat/>
    <w:rsid w:val="00BF79CB"/>
    <w:pPr>
      <w:suppressAutoHyphens w:val="0"/>
      <w:autoSpaceDN/>
      <w:spacing w:before="240" w:after="120"/>
      <w:textAlignment w:val="auto"/>
      <w:outlineLvl w:val="2"/>
    </w:pPr>
    <w:rPr>
      <w:rFonts w:eastAsiaTheme="minorHAnsi" w:cs="Arial"/>
      <w:b/>
      <w:bCs/>
      <w:color w:val="44546A" w:themeColor="text2"/>
      <w:sz w:val="24"/>
      <w:lang w:val="fr-FR" w:eastAsia="en-US" w:bidi="ar-SA"/>
    </w:rPr>
  </w:style>
  <w:style w:type="paragraph" w:customStyle="1" w:styleId="Itadtablestyle">
    <w:name w:val="Itad table style"/>
    <w:basedOn w:val="ItadFigureText"/>
    <w:link w:val="ItadtablestyleChar"/>
    <w:qFormat/>
    <w:rsid w:val="00BF79CB"/>
    <w:pPr>
      <w:numPr>
        <w:numId w:val="9"/>
      </w:numPr>
    </w:pPr>
  </w:style>
  <w:style w:type="character" w:customStyle="1" w:styleId="ItadtablestyleChar">
    <w:name w:val="Itad table style Char"/>
    <w:basedOn w:val="DefaultParagraphFont"/>
    <w:link w:val="Itadtablestyle"/>
    <w:rsid w:val="00BF79CB"/>
    <w:rPr>
      <w:rFonts w:eastAsiaTheme="minorHAnsi" w:cs="Arial"/>
      <w:b/>
      <w:color w:val="767171" w:themeColor="background2" w:themeShade="80"/>
      <w:sz w:val="18"/>
      <w:szCs w:val="18"/>
      <w:lang w:val="en-GB" w:eastAsia="en-GB" w:bidi="ar-SA"/>
    </w:rPr>
  </w:style>
  <w:style w:type="paragraph" w:customStyle="1" w:styleId="Itadtabletext">
    <w:name w:val="Itad table text"/>
    <w:basedOn w:val="ItadNormalText"/>
    <w:link w:val="ItadtabletextChar"/>
    <w:qFormat/>
    <w:rsid w:val="00BF79CB"/>
    <w:pPr>
      <w:spacing w:before="60" w:after="60"/>
    </w:pPr>
    <w:rPr>
      <w:sz w:val="20"/>
    </w:rPr>
  </w:style>
  <w:style w:type="character" w:customStyle="1" w:styleId="ItadtabletextChar">
    <w:name w:val="Itad table text Char"/>
    <w:basedOn w:val="ItadNormalTextChar"/>
    <w:link w:val="Itadtabletext"/>
    <w:rsid w:val="00BF79CB"/>
    <w:rPr>
      <w:rFonts w:eastAsiaTheme="minorHAnsi" w:cs="Arial"/>
      <w:color w:val="000000" w:themeColor="text1"/>
      <w:sz w:val="20"/>
      <w:szCs w:val="22"/>
      <w:lang w:val="en-GB" w:eastAsia="en-US" w:bidi="ar-SA"/>
    </w:rPr>
  </w:style>
  <w:style w:type="paragraph" w:customStyle="1" w:styleId="ItadH4">
    <w:name w:val="Itad H4"/>
    <w:basedOn w:val="Normal"/>
    <w:next w:val="ItadNormalText"/>
    <w:qFormat/>
    <w:rsid w:val="00BF79CB"/>
    <w:pPr>
      <w:numPr>
        <w:numId w:val="10"/>
      </w:numPr>
      <w:suppressAutoHyphens w:val="0"/>
      <w:autoSpaceDN/>
      <w:spacing w:before="240" w:after="120"/>
      <w:textAlignment w:val="auto"/>
      <w:outlineLvl w:val="3"/>
    </w:pPr>
    <w:rPr>
      <w:rFonts w:eastAsiaTheme="minorHAnsi" w:cs="Arial"/>
      <w:b/>
      <w:bCs/>
      <w:color w:val="44546A" w:themeColor="text2"/>
      <w:sz w:val="22"/>
      <w:lang w:val="en-GB" w:eastAsia="en-US" w:bidi="ar-SA"/>
    </w:rPr>
  </w:style>
  <w:style w:type="paragraph" w:styleId="TOC2">
    <w:name w:val="toc 2"/>
    <w:basedOn w:val="Normal"/>
    <w:next w:val="Normal"/>
    <w:autoRedefine/>
    <w:uiPriority w:val="39"/>
    <w:unhideWhenUsed/>
    <w:rsid w:val="00937DCE"/>
    <w:pPr>
      <w:spacing w:after="100"/>
      <w:ind w:left="160"/>
    </w:pPr>
    <w:rPr>
      <w:rFonts w:cs="Mangal"/>
    </w:rPr>
  </w:style>
  <w:style w:type="paragraph" w:styleId="TOC1">
    <w:name w:val="toc 1"/>
    <w:basedOn w:val="Normal"/>
    <w:next w:val="Normal"/>
    <w:autoRedefine/>
    <w:uiPriority w:val="39"/>
    <w:unhideWhenUsed/>
    <w:rsid w:val="00937DCE"/>
    <w:pPr>
      <w:spacing w:after="100"/>
    </w:pPr>
    <w:rPr>
      <w:rFonts w:cs="Mangal"/>
    </w:rPr>
  </w:style>
  <w:style w:type="character" w:customStyle="1" w:styleId="hgkelc">
    <w:name w:val="hgkelc"/>
    <w:basedOn w:val="DefaultParagraphFont"/>
    <w:rsid w:val="00003FDC"/>
  </w:style>
  <w:style w:type="character" w:styleId="Emphasis">
    <w:name w:val="Emphasis"/>
    <w:basedOn w:val="DefaultParagraphFont"/>
    <w:uiPriority w:val="20"/>
    <w:qFormat/>
    <w:rsid w:val="00536F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159859">
      <w:bodyDiv w:val="1"/>
      <w:marLeft w:val="0"/>
      <w:marRight w:val="0"/>
      <w:marTop w:val="0"/>
      <w:marBottom w:val="0"/>
      <w:divBdr>
        <w:top w:val="none" w:sz="0" w:space="0" w:color="auto"/>
        <w:left w:val="none" w:sz="0" w:space="0" w:color="auto"/>
        <w:bottom w:val="none" w:sz="0" w:space="0" w:color="auto"/>
        <w:right w:val="none" w:sz="0" w:space="0" w:color="auto"/>
      </w:divBdr>
    </w:div>
    <w:div w:id="749931635">
      <w:bodyDiv w:val="1"/>
      <w:marLeft w:val="0"/>
      <w:marRight w:val="0"/>
      <w:marTop w:val="0"/>
      <w:marBottom w:val="0"/>
      <w:divBdr>
        <w:top w:val="none" w:sz="0" w:space="0" w:color="auto"/>
        <w:left w:val="none" w:sz="0" w:space="0" w:color="auto"/>
        <w:bottom w:val="none" w:sz="0" w:space="0" w:color="auto"/>
        <w:right w:val="none" w:sz="0" w:space="0" w:color="auto"/>
      </w:divBdr>
    </w:div>
    <w:div w:id="13710314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data.worldbank.org/indicator/SL.TLF.TOTL.FE.ZS?locations=TN" TargetMode="External"/><Relationship Id="rId3" Type="http://schemas.openxmlformats.org/officeDocument/2006/relationships/hyperlink" Target="https://english.legal-agenda.com/july-25-an-exception-day-in-tunisia-with-many-connotations/" TargetMode="External"/><Relationship Id="rId7" Type="http://schemas.openxmlformats.org/officeDocument/2006/relationships/hyperlink" Target="https://oxfamilibrary.openrepository.com/bitstream/handle/10546/620344/rr-social-norms-violence-against-women-tunisia-120717-en.pdf;jsessionid=2F3DFFCA7BB89C242AB3A6CD847B1C4D?sequence=1" TargetMode="External"/><Relationship Id="rId2" Type="http://schemas.openxmlformats.org/officeDocument/2006/relationships/hyperlink" Target="https://www.unwomen.org/sites/default/files/Headquarters/Attachments/Sections/CSW/64/National-reviews/Tunisia_En.pdf" TargetMode="External"/><Relationship Id="rId1" Type="http://schemas.openxmlformats.org/officeDocument/2006/relationships/hyperlink" Target="https://www.equalitynow.org/discriminatory_law/tunisia_personal_status_code_of_1956/" TargetMode="External"/><Relationship Id="rId6" Type="http://schemas.openxmlformats.org/officeDocument/2006/relationships/hyperlink" Target="https://tunisia.unfpa.org/fr/news/les-repr&#233;sentations-sociales-des-violences-faites-aux-femmes-chez-les-hommes-jeunes-et-adultes" TargetMode="External"/><Relationship Id="rId11" Type="http://schemas.openxmlformats.org/officeDocument/2006/relationships/hyperlink" Target="https://arabstates.unwomen.org/en/digital-library/publications/2020/08/brief-the-effects-of-covid-19-on-violence-against-women-and-gendered-social-norms" TargetMode="External"/><Relationship Id="rId5" Type="http://schemas.openxmlformats.org/officeDocument/2006/relationships/hyperlink" Target="https://www3.weforum.org/docs/WEF_GGGR_2021.pdf" TargetMode="External"/><Relationship Id="rId10" Type="http://schemas.openxmlformats.org/officeDocument/2006/relationships/hyperlink" Target="https://www.constituteproject.org/constitution/Tunisia_2014.pdf" TargetMode="External"/><Relationship Id="rId4" Type="http://schemas.openxmlformats.org/officeDocument/2006/relationships/hyperlink" Target="https://tbinternet.ohchr.org/_layouts/15/TreatyBodyExternal/Treaty.aspx?Treaty=CEDAW&amp;Lang=en" TargetMode="External"/><Relationship Id="rId9" Type="http://schemas.openxmlformats.org/officeDocument/2006/relationships/hyperlink" Target="https://www.oecd.org/dac/evaluation/daccriteriaforevaluatingdevelopmentassistance.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fa9b0e4-1863-4bdd-93f6-2263a2f8be6d">
      <Terms xmlns="http://schemas.microsoft.com/office/infopath/2007/PartnerControls"/>
    </lcf76f155ced4ddcb4097134ff3c332f>
    <TaxCatchAll xmlns="927849de-6c95-4165-ab85-328bc3f81a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CB64899207B046B21F8BE87F8A91D9" ma:contentTypeVersion="15" ma:contentTypeDescription="Create a new document." ma:contentTypeScope="" ma:versionID="0cdb6244fac9d7dcd53b0475abb50107">
  <xsd:schema xmlns:xsd="http://www.w3.org/2001/XMLSchema" xmlns:xs="http://www.w3.org/2001/XMLSchema" xmlns:p="http://schemas.microsoft.com/office/2006/metadata/properties" xmlns:ns2="1fa9b0e4-1863-4bdd-93f6-2263a2f8be6d" xmlns:ns3="927849de-6c95-4165-ab85-328bc3f81ace" targetNamespace="http://schemas.microsoft.com/office/2006/metadata/properties" ma:root="true" ma:fieldsID="8c92956ad2b26ede69b05c2c71c4408e" ns2:_="" ns3:_="">
    <xsd:import namespace="1fa9b0e4-1863-4bdd-93f6-2263a2f8be6d"/>
    <xsd:import namespace="927849de-6c95-4165-ab85-328bc3f81a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9b0e4-1863-4bdd-93f6-2263a2f8b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ee52fc0-0c1d-4433-a19f-e43869d4122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7849de-6c95-4165-ab85-328bc3f81ac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a54d730-10b6-4e00-be7e-5c76225d6ecd}" ma:internalName="TaxCatchAll" ma:showField="CatchAllData" ma:web="927849de-6c95-4165-ab85-328bc3f81ac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56E6C7-5D98-4446-8222-3A15982F7967}">
  <ds:schemaRefs>
    <ds:schemaRef ds:uri="http://schemas.microsoft.com/office/2006/metadata/properties"/>
    <ds:schemaRef ds:uri="http://schemas.microsoft.com/office/infopath/2007/PartnerControls"/>
    <ds:schemaRef ds:uri="1fa9b0e4-1863-4bdd-93f6-2263a2f8be6d"/>
    <ds:schemaRef ds:uri="927849de-6c95-4165-ab85-328bc3f81ace"/>
  </ds:schemaRefs>
</ds:datastoreItem>
</file>

<file path=customXml/itemProps2.xml><?xml version="1.0" encoding="utf-8"?>
<ds:datastoreItem xmlns:ds="http://schemas.openxmlformats.org/officeDocument/2006/customXml" ds:itemID="{DD30A47E-B37F-4C24-B6A6-5FE6964427AA}">
  <ds:schemaRefs>
    <ds:schemaRef ds:uri="http://schemas.microsoft.com/sharepoint/v3/contenttype/forms"/>
  </ds:schemaRefs>
</ds:datastoreItem>
</file>

<file path=customXml/itemProps3.xml><?xml version="1.0" encoding="utf-8"?>
<ds:datastoreItem xmlns:ds="http://schemas.openxmlformats.org/officeDocument/2006/customXml" ds:itemID="{B1245F37-E030-47B2-AA0F-07A4176C2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9b0e4-1863-4bdd-93f6-2263a2f8be6d"/>
    <ds:schemaRef ds:uri="927849de-6c95-4165-ab85-328bc3f81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8474</Words>
  <Characters>48306</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Henri</cp:lastModifiedBy>
  <cp:revision>2</cp:revision>
  <dcterms:created xsi:type="dcterms:W3CDTF">2022-06-14T16:10:00Z</dcterms:created>
  <dcterms:modified xsi:type="dcterms:W3CDTF">2022-06-14T16:10:00Z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0x010100B6CB64899207B046B21F8BE87F8A91D9</vt:lpwstr>
  </property>
  <property fmtid="{D5CDD505-2E9C-101B-9397-08002B2CF9AE}" pid="3" name="MediaServiceImageTags">
    <vt:lpwstr/>
  </property>
</Properties>
</file>